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4A6A03">
        <w:rPr>
          <w:b/>
          <w:noProof/>
          <w:sz w:val="24"/>
        </w:rPr>
        <w:t>8</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174F10">
        <w:rPr>
          <w:b/>
          <w:i/>
          <w:noProof/>
          <w:sz w:val="28"/>
        </w:rPr>
        <w:t>1</w:t>
      </w:r>
      <w:r w:rsidR="00D54F08" w:rsidRPr="00D54F08">
        <w:rPr>
          <w:b/>
          <w:i/>
          <w:noProof/>
          <w:sz w:val="28"/>
        </w:rPr>
        <w:t>5738</w:t>
      </w:r>
    </w:p>
    <w:p w:rsidR="00B2296A" w:rsidRDefault="004A6A03" w:rsidP="00B2296A">
      <w:pPr>
        <w:pStyle w:val="CRCoverPage"/>
        <w:outlineLvl w:val="0"/>
        <w:rPr>
          <w:b/>
          <w:noProof/>
          <w:sz w:val="24"/>
        </w:rPr>
      </w:pPr>
      <w:r>
        <w:rPr>
          <w:b/>
          <w:bCs/>
          <w:sz w:val="24"/>
        </w:rPr>
        <w:t xml:space="preserve">Reno, USA, 14– 18 November </w:t>
      </w:r>
      <w:r w:rsidR="00B2296A">
        <w:rPr>
          <w:b/>
          <w:sz w:val="24"/>
          <w:szCs w:val="24"/>
        </w:rPr>
        <w:t>201</w:t>
      </w:r>
      <w:r w:rsidR="0037519C">
        <w:rPr>
          <w:b/>
          <w:sz w:val="24"/>
          <w:szCs w:val="24"/>
        </w:rPr>
        <w:t>9</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b/>
          <w:sz w:val="24"/>
          <w:szCs w:val="24"/>
        </w:rPr>
        <w:tab/>
        <w:t xml:space="preserve">  </w:t>
      </w:r>
      <w:r w:rsidRPr="007246AE">
        <w:rPr>
          <w:i/>
          <w:sz w:val="22"/>
          <w:szCs w:val="24"/>
        </w:rPr>
        <w:t>(revision of R2-191359</w:t>
      </w:r>
      <w:r>
        <w:rPr>
          <w:i/>
          <w:sz w:val="22"/>
          <w:szCs w:val="24"/>
        </w:rPr>
        <w:t>2</w:t>
      </w:r>
      <w:r w:rsidRPr="007246AE">
        <w:rPr>
          <w:i/>
          <w:sz w:val="22"/>
          <w:szCs w:val="24"/>
        </w:rPr>
        <w:t>)</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B431CB" w:rsidRPr="00B431CB">
        <w:rPr>
          <w:b/>
          <w:noProof/>
          <w:sz w:val="24"/>
        </w:rPr>
        <w:t>7.3.2.2.2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B431CB" w:rsidRPr="00B431CB">
        <w:rPr>
          <w:b/>
          <w:noProof/>
          <w:sz w:val="24"/>
        </w:rPr>
        <w:t>Capability coordination for DAPS, required UE capability details and signalling</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4A6A03" w:rsidRDefault="006D0CFF" w:rsidP="006D0CFF">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some remaining issues concerning the UE capabilities for c</w:t>
      </w:r>
      <w:r w:rsidRPr="006D0CFF">
        <w:rPr>
          <w:rFonts w:ascii="Arial" w:hAnsi="Arial" w:cs="Arial"/>
          <w:sz w:val="20"/>
          <w:szCs w:val="20"/>
        </w:rPr>
        <w:t xml:space="preserve">apability coordination </w:t>
      </w:r>
      <w:r>
        <w:rPr>
          <w:rFonts w:ascii="Arial" w:hAnsi="Arial" w:cs="Arial"/>
          <w:sz w:val="20"/>
          <w:szCs w:val="20"/>
        </w:rPr>
        <w:t>with</w:t>
      </w:r>
      <w:r w:rsidRPr="006D0CFF">
        <w:rPr>
          <w:rFonts w:ascii="Arial" w:hAnsi="Arial" w:cs="Arial"/>
          <w:sz w:val="20"/>
          <w:szCs w:val="20"/>
        </w:rPr>
        <w:t xml:space="preserve"> DAPS</w:t>
      </w:r>
      <w:r>
        <w:rPr>
          <w:rFonts w:ascii="Arial" w:hAnsi="Arial" w:cs="Arial"/>
          <w:sz w:val="20"/>
          <w:szCs w:val="20"/>
        </w:rPr>
        <w:t xml:space="preserve">. </w:t>
      </w:r>
      <w:r w:rsidR="004A6A03">
        <w:rPr>
          <w:rFonts w:ascii="Arial" w:hAnsi="Arial" w:cs="Arial"/>
          <w:sz w:val="20"/>
          <w:szCs w:val="20"/>
        </w:rPr>
        <w:t xml:space="preserve">Based on RAN2 e-mail discussion </w:t>
      </w:r>
      <w:r w:rsidR="004A6A03" w:rsidRPr="006D0CFF">
        <w:rPr>
          <w:rFonts w:ascii="Arial" w:hAnsi="Arial" w:cs="Arial"/>
          <w:sz w:val="20"/>
          <w:szCs w:val="20"/>
        </w:rPr>
        <w:t>[107#79] [LTE/</w:t>
      </w:r>
      <w:proofErr w:type="spellStart"/>
      <w:r w:rsidR="004A6A03" w:rsidRPr="006D0CFF">
        <w:rPr>
          <w:rFonts w:ascii="Arial" w:hAnsi="Arial" w:cs="Arial"/>
          <w:sz w:val="20"/>
          <w:szCs w:val="20"/>
        </w:rPr>
        <w:t>feMOB</w:t>
      </w:r>
      <w:proofErr w:type="spellEnd"/>
      <w:r w:rsidR="004A6A03" w:rsidRPr="006D0CFF">
        <w:rPr>
          <w:rFonts w:ascii="Arial" w:hAnsi="Arial" w:cs="Arial"/>
          <w:sz w:val="20"/>
          <w:szCs w:val="20"/>
        </w:rPr>
        <w:t>] Capability coordination for RUDI HO</w:t>
      </w:r>
      <w:r w:rsidR="004A6A03">
        <w:rPr>
          <w:rFonts w:ascii="Arial" w:hAnsi="Arial" w:cs="Arial"/>
          <w:sz w:val="20"/>
          <w:szCs w:val="20"/>
        </w:rPr>
        <w:t xml:space="preserve"> the following was agreed during R2#107 </w:t>
      </w:r>
      <w:proofErr w:type="spellStart"/>
      <w:r w:rsidR="004A6A03">
        <w:rPr>
          <w:rFonts w:ascii="Arial" w:hAnsi="Arial" w:cs="Arial"/>
          <w:sz w:val="20"/>
          <w:szCs w:val="20"/>
        </w:rPr>
        <w:t>bis</w:t>
      </w:r>
      <w:proofErr w:type="spellEnd"/>
      <w:r w:rsidR="004A6A03">
        <w:rPr>
          <w:rFonts w:ascii="Arial" w:hAnsi="Arial" w:cs="Arial"/>
          <w:sz w:val="20"/>
          <w:szCs w:val="20"/>
        </w:rPr>
        <w:t>:</w:t>
      </w:r>
    </w:p>
    <w:p w:rsidR="004A6A03" w:rsidRDefault="004A6A03" w:rsidP="006D0CFF">
      <w:pPr>
        <w:rPr>
          <w:rFonts w:ascii="Arial" w:hAnsi="Arial" w:cs="Arial"/>
          <w:sz w:val="20"/>
          <w:szCs w:val="20"/>
        </w:rPr>
      </w:pPr>
    </w:p>
    <w:p w:rsidR="004A6A03" w:rsidRPr="004A6A03" w:rsidRDefault="004A6A03" w:rsidP="004A6A03">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sz w:val="20"/>
          <w:szCs w:val="24"/>
          <w:lang w:val="en-GB" w:eastAsia="en-GB"/>
        </w:rPr>
      </w:pPr>
      <w:r w:rsidRPr="004A6A03">
        <w:rPr>
          <w:rFonts w:ascii="Arial" w:eastAsia="MS Mincho" w:hAnsi="Arial" w:cs="Times New Roman"/>
          <w:b/>
          <w:sz w:val="20"/>
          <w:szCs w:val="24"/>
          <w:lang w:val="en-GB" w:eastAsia="en-GB"/>
        </w:rPr>
        <w:t>Agreements for both NR and LTE</w:t>
      </w:r>
    </w:p>
    <w:p w:rsidR="004A6A03" w:rsidRPr="004A6A03" w:rsidRDefault="004A6A03" w:rsidP="004A6A03">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4A6A03">
        <w:rPr>
          <w:rFonts w:ascii="Arial" w:eastAsia="MS Mincho" w:hAnsi="Arial" w:cs="Times New Roman"/>
          <w:sz w:val="20"/>
          <w:szCs w:val="24"/>
          <w:lang w:val="en-GB" w:eastAsia="en-GB"/>
        </w:rPr>
        <w:t>1</w:t>
      </w:r>
      <w:r w:rsidRPr="004A6A03">
        <w:rPr>
          <w:rFonts w:ascii="Arial" w:eastAsia="MS Mincho" w:hAnsi="Arial" w:cs="Times New Roman"/>
          <w:sz w:val="20"/>
          <w:szCs w:val="24"/>
          <w:lang w:val="en-GB" w:eastAsia="en-GB"/>
        </w:rPr>
        <w:tab/>
        <w:t>If capability coordination is used, source and target cell configurations ensure UE capabilities are not exceeded (like now).</w:t>
      </w:r>
    </w:p>
    <w:p w:rsidR="004A6A03" w:rsidRPr="004A6A03" w:rsidRDefault="004A6A03" w:rsidP="004A6A03">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4A6A03">
        <w:rPr>
          <w:rFonts w:ascii="Arial" w:eastAsia="MS Mincho" w:hAnsi="Arial" w:cs="Times New Roman"/>
          <w:sz w:val="20"/>
          <w:szCs w:val="24"/>
          <w:lang w:val="en-GB" w:eastAsia="en-GB"/>
        </w:rPr>
        <w:t>2</w:t>
      </w:r>
      <w:r w:rsidRPr="004A6A03">
        <w:rPr>
          <w:rFonts w:ascii="Arial" w:eastAsia="MS Mincho" w:hAnsi="Arial" w:cs="Times New Roman"/>
          <w:sz w:val="20"/>
          <w:szCs w:val="24"/>
          <w:lang w:val="en-GB" w:eastAsia="en-GB"/>
        </w:rPr>
        <w:tab/>
        <w:t xml:space="preserve">If UE capabilities are exceeded, UE behaviour is unspecified. </w:t>
      </w:r>
    </w:p>
    <w:p w:rsidR="004A6A03" w:rsidRPr="004A6A03" w:rsidRDefault="004A6A03" w:rsidP="004A6A03">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4A6A03">
        <w:rPr>
          <w:rFonts w:ascii="Arial" w:eastAsia="MS Mincho" w:hAnsi="Arial" w:cs="Times New Roman"/>
          <w:sz w:val="20"/>
          <w:szCs w:val="24"/>
          <w:lang w:val="en-GB" w:eastAsia="en-GB"/>
        </w:rPr>
        <w:t>3</w:t>
      </w:r>
      <w:r w:rsidRPr="004A6A03">
        <w:rPr>
          <w:rFonts w:ascii="Arial" w:eastAsia="MS Mincho" w:hAnsi="Arial" w:cs="Times New Roman"/>
          <w:sz w:val="20"/>
          <w:szCs w:val="24"/>
          <w:lang w:val="en-GB" w:eastAsia="en-GB"/>
        </w:rPr>
        <w:tab/>
        <w:t xml:space="preserve">FFS if we specify behaviour for specific capabilities (e.g. UL </w:t>
      </w:r>
      <w:proofErr w:type="spellStart"/>
      <w:r w:rsidRPr="004A6A03">
        <w:rPr>
          <w:rFonts w:ascii="Arial" w:eastAsia="MS Mincho" w:hAnsi="Arial" w:cs="Times New Roman"/>
          <w:sz w:val="20"/>
          <w:szCs w:val="24"/>
          <w:lang w:val="en-GB" w:eastAsia="en-GB"/>
        </w:rPr>
        <w:t>tx</w:t>
      </w:r>
      <w:proofErr w:type="spellEnd"/>
      <w:r w:rsidRPr="004A6A03">
        <w:rPr>
          <w:rFonts w:ascii="Arial" w:eastAsia="MS Mincho" w:hAnsi="Arial" w:cs="Times New Roman"/>
          <w:sz w:val="20"/>
          <w:szCs w:val="24"/>
          <w:lang w:val="en-GB" w:eastAsia="en-GB"/>
        </w:rPr>
        <w:t xml:space="preserve"> power) or </w:t>
      </w:r>
      <w:proofErr w:type="spellStart"/>
      <w:r w:rsidRPr="004A6A03">
        <w:rPr>
          <w:rFonts w:ascii="Arial" w:eastAsia="MS Mincho" w:hAnsi="Arial" w:cs="Times New Roman"/>
          <w:sz w:val="20"/>
          <w:szCs w:val="24"/>
          <w:lang w:val="en-GB" w:eastAsia="en-GB"/>
        </w:rPr>
        <w:t>fallback</w:t>
      </w:r>
      <w:proofErr w:type="spellEnd"/>
      <w:r w:rsidRPr="004A6A03">
        <w:rPr>
          <w:rFonts w:ascii="Arial" w:eastAsia="MS Mincho" w:hAnsi="Arial" w:cs="Times New Roman"/>
          <w:sz w:val="20"/>
          <w:szCs w:val="24"/>
          <w:lang w:val="en-GB" w:eastAsia="en-GB"/>
        </w:rPr>
        <w:t xml:space="preserve"> to legacy handover (given that UE doesn’t know whether network uses capability coordination). Will </w:t>
      </w:r>
      <w:proofErr w:type="spellStart"/>
      <w:r w:rsidRPr="004A6A03">
        <w:rPr>
          <w:rFonts w:ascii="Arial" w:eastAsia="MS Mincho" w:hAnsi="Arial" w:cs="Times New Roman"/>
          <w:sz w:val="20"/>
          <w:szCs w:val="24"/>
          <w:lang w:val="en-GB" w:eastAsia="en-GB"/>
        </w:rPr>
        <w:t>diucss</w:t>
      </w:r>
      <w:proofErr w:type="spellEnd"/>
      <w:r w:rsidRPr="004A6A03">
        <w:rPr>
          <w:rFonts w:ascii="Arial" w:eastAsia="MS Mincho" w:hAnsi="Arial" w:cs="Times New Roman"/>
          <w:sz w:val="20"/>
          <w:szCs w:val="24"/>
          <w:lang w:val="en-GB" w:eastAsia="en-GB"/>
        </w:rPr>
        <w:t xml:space="preserve"> these based on company contributions.</w:t>
      </w:r>
    </w:p>
    <w:p w:rsidR="004A6A03" w:rsidRPr="004A6A03" w:rsidRDefault="004A6A03" w:rsidP="004A6A03">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4A6A03">
        <w:rPr>
          <w:rFonts w:ascii="Arial" w:eastAsia="MS Mincho" w:hAnsi="Arial" w:cs="Times New Roman"/>
          <w:sz w:val="20"/>
          <w:szCs w:val="24"/>
          <w:lang w:val="en-GB" w:eastAsia="en-GB"/>
        </w:rPr>
        <w:t>4</w:t>
      </w:r>
      <w:r w:rsidRPr="004A6A03">
        <w:rPr>
          <w:rFonts w:ascii="Arial" w:eastAsia="MS Mincho" w:hAnsi="Arial" w:cs="Times New Roman"/>
          <w:sz w:val="20"/>
          <w:szCs w:val="24"/>
          <w:lang w:val="en-GB" w:eastAsia="en-GB"/>
        </w:rPr>
        <w:tab/>
        <w:t>DAPS HO supports having RRC message(s) containing configuration from source cell and target cell. FFS whether this is done with 1 or 2 RRC messages.</w:t>
      </w:r>
    </w:p>
    <w:p w:rsidR="004A6A03" w:rsidRPr="004A6A03" w:rsidRDefault="004A6A03" w:rsidP="004A6A03">
      <w:pPr>
        <w:tabs>
          <w:tab w:val="left" w:pos="1622"/>
        </w:tabs>
        <w:ind w:left="1622" w:hanging="363"/>
        <w:jc w:val="left"/>
        <w:rPr>
          <w:rFonts w:ascii="Arial" w:eastAsia="MS Mincho" w:hAnsi="Arial" w:cs="Times New Roman"/>
          <w:sz w:val="20"/>
          <w:szCs w:val="24"/>
          <w:lang w:val="en-GB" w:eastAsia="en-GB"/>
        </w:rPr>
      </w:pPr>
    </w:p>
    <w:p w:rsidR="004A6A03" w:rsidRPr="004A6A03" w:rsidRDefault="004A6A03" w:rsidP="004A6A03">
      <w:pPr>
        <w:tabs>
          <w:tab w:val="left" w:pos="1622"/>
        </w:tabs>
        <w:ind w:left="1622" w:hanging="363"/>
        <w:jc w:val="left"/>
        <w:rPr>
          <w:rFonts w:ascii="Arial" w:eastAsia="MS Mincho" w:hAnsi="Arial" w:cs="Times New Roman"/>
          <w:sz w:val="20"/>
          <w:szCs w:val="24"/>
          <w:lang w:val="en-GB" w:eastAsia="en-GB"/>
        </w:rPr>
      </w:pPr>
    </w:p>
    <w:p w:rsidR="006D0CFF" w:rsidRDefault="006D0CFF" w:rsidP="006D0CFF">
      <w:pPr>
        <w:rPr>
          <w:rFonts w:ascii="Arial" w:hAnsi="Arial" w:cs="Arial"/>
          <w:sz w:val="20"/>
          <w:szCs w:val="20"/>
        </w:rPr>
      </w:pPr>
      <w:r>
        <w:rPr>
          <w:rFonts w:ascii="Arial" w:hAnsi="Arial" w:cs="Arial"/>
          <w:sz w:val="20"/>
          <w:szCs w:val="20"/>
        </w:rPr>
        <w:t>It relates to RAN2 e-mail discussion</w:t>
      </w:r>
      <w:r w:rsidR="00A5569F">
        <w:rPr>
          <w:rFonts w:ascii="Arial" w:hAnsi="Arial" w:cs="Arial"/>
          <w:sz w:val="20"/>
          <w:szCs w:val="20"/>
        </w:rPr>
        <w:t xml:space="preserve"> </w:t>
      </w:r>
      <w:r w:rsidR="00A5569F" w:rsidRPr="006D0CFF">
        <w:rPr>
          <w:rFonts w:ascii="Arial" w:hAnsi="Arial" w:cs="Arial"/>
          <w:sz w:val="20"/>
          <w:szCs w:val="20"/>
        </w:rPr>
        <w:t>[107#79] [LTE/</w:t>
      </w:r>
      <w:proofErr w:type="spellStart"/>
      <w:r w:rsidR="00A5569F" w:rsidRPr="006D0CFF">
        <w:rPr>
          <w:rFonts w:ascii="Arial" w:hAnsi="Arial" w:cs="Arial"/>
          <w:sz w:val="20"/>
          <w:szCs w:val="20"/>
        </w:rPr>
        <w:t>feMOB</w:t>
      </w:r>
      <w:proofErr w:type="spellEnd"/>
      <w:r w:rsidR="00A5569F" w:rsidRPr="006D0CFF">
        <w:rPr>
          <w:rFonts w:ascii="Arial" w:hAnsi="Arial" w:cs="Arial"/>
          <w:sz w:val="20"/>
          <w:szCs w:val="20"/>
        </w:rPr>
        <w:t>] Capability coordination for RUDI HO</w:t>
      </w:r>
      <w:r w:rsidR="00A5569F">
        <w:rPr>
          <w:rFonts w:ascii="Arial" w:hAnsi="Arial" w:cs="Arial"/>
          <w:sz w:val="20"/>
          <w:szCs w:val="20"/>
        </w:rPr>
        <w:t xml:space="preserve">. </w:t>
      </w:r>
      <w:r w:rsidR="007E343B">
        <w:rPr>
          <w:rFonts w:ascii="Arial" w:hAnsi="Arial" w:cs="Arial"/>
          <w:sz w:val="20"/>
          <w:szCs w:val="20"/>
        </w:rPr>
        <w:t xml:space="preserve">Some key results of the email </w:t>
      </w:r>
      <w:r w:rsidR="007E343B" w:rsidRPr="006D0CFF">
        <w:rPr>
          <w:rFonts w:ascii="Arial" w:hAnsi="Arial" w:cs="Arial"/>
          <w:sz w:val="20"/>
          <w:szCs w:val="20"/>
        </w:rPr>
        <w:t>107#79</w:t>
      </w:r>
      <w:r w:rsidR="007E343B">
        <w:rPr>
          <w:rFonts w:ascii="Arial" w:hAnsi="Arial" w:cs="Arial"/>
          <w:sz w:val="20"/>
          <w:szCs w:val="20"/>
        </w:rPr>
        <w:t xml:space="preserve"> relevant for this contribution are as follows</w:t>
      </w:r>
      <w:r>
        <w:rPr>
          <w:rFonts w:ascii="Arial" w:hAnsi="Arial" w:cs="Arial"/>
          <w:sz w:val="20"/>
          <w:szCs w:val="20"/>
        </w:rPr>
        <w:t>:</w:t>
      </w:r>
    </w:p>
    <w:p w:rsidR="006D0CFF" w:rsidRDefault="006D0CFF" w:rsidP="006D0CFF">
      <w:pPr>
        <w:pStyle w:val="ListParagraph"/>
        <w:numPr>
          <w:ilvl w:val="0"/>
          <w:numId w:val="4"/>
        </w:numPr>
        <w:rPr>
          <w:rFonts w:ascii="Arial" w:hAnsi="Arial" w:cs="Arial"/>
        </w:rPr>
      </w:pPr>
      <w:r>
        <w:rPr>
          <w:rFonts w:ascii="Arial" w:hAnsi="Arial" w:cs="Arial"/>
        </w:rPr>
        <w:t>Source and target shall select configurations respecting UE capabilities</w:t>
      </w:r>
    </w:p>
    <w:p w:rsidR="006D0CFF" w:rsidRDefault="006D0CFF" w:rsidP="007E343B">
      <w:pPr>
        <w:pStyle w:val="ListParagraph"/>
        <w:numPr>
          <w:ilvl w:val="1"/>
          <w:numId w:val="4"/>
        </w:numPr>
        <w:rPr>
          <w:rFonts w:ascii="Arial" w:hAnsi="Arial" w:cs="Arial"/>
        </w:rPr>
      </w:pPr>
      <w:r>
        <w:rPr>
          <w:rFonts w:ascii="Arial" w:hAnsi="Arial" w:cs="Arial"/>
        </w:rPr>
        <w:t>Source and target c</w:t>
      </w:r>
      <w:r w:rsidR="007E343B">
        <w:rPr>
          <w:rFonts w:ascii="Arial" w:hAnsi="Arial" w:cs="Arial"/>
        </w:rPr>
        <w:t>oordinate this during HO preparation</w:t>
      </w:r>
    </w:p>
    <w:p w:rsidR="007E343B" w:rsidRDefault="007E343B" w:rsidP="007E343B">
      <w:pPr>
        <w:pStyle w:val="ListParagraph"/>
        <w:numPr>
          <w:ilvl w:val="1"/>
          <w:numId w:val="4"/>
        </w:numPr>
        <w:rPr>
          <w:rFonts w:ascii="Arial" w:hAnsi="Arial" w:cs="Arial"/>
        </w:rPr>
      </w:pPr>
      <w:r>
        <w:rPr>
          <w:rFonts w:ascii="Arial" w:hAnsi="Arial" w:cs="Arial"/>
        </w:rPr>
        <w:t xml:space="preserve">It is sufficient to configure </w:t>
      </w:r>
      <w:proofErr w:type="spellStart"/>
      <w:r>
        <w:rPr>
          <w:rFonts w:ascii="Arial" w:hAnsi="Arial" w:cs="Arial"/>
        </w:rPr>
        <w:t>PCell</w:t>
      </w:r>
      <w:proofErr w:type="spellEnd"/>
      <w:r>
        <w:rPr>
          <w:rFonts w:ascii="Arial" w:hAnsi="Arial" w:cs="Arial"/>
        </w:rPr>
        <w:t xml:space="preserve"> in both source and target legs during DAPS</w:t>
      </w:r>
    </w:p>
    <w:p w:rsidR="006D0CFF" w:rsidRDefault="007E343B" w:rsidP="006D0CFF">
      <w:pPr>
        <w:pStyle w:val="ListParagraph"/>
        <w:numPr>
          <w:ilvl w:val="0"/>
          <w:numId w:val="4"/>
        </w:numPr>
        <w:rPr>
          <w:rFonts w:ascii="Arial" w:hAnsi="Arial" w:cs="Arial"/>
        </w:rPr>
      </w:pPr>
      <w:r>
        <w:rPr>
          <w:rFonts w:ascii="Arial" w:hAnsi="Arial" w:cs="Arial"/>
        </w:rPr>
        <w:t>One of the options considers uses a</w:t>
      </w:r>
      <w:r w:rsidR="006D0CFF">
        <w:rPr>
          <w:rFonts w:ascii="Arial" w:hAnsi="Arial" w:cs="Arial"/>
        </w:rPr>
        <w:t xml:space="preserve"> triplet of </w:t>
      </w:r>
      <w:r>
        <w:rPr>
          <w:rFonts w:ascii="Arial" w:hAnsi="Arial" w:cs="Arial"/>
        </w:rPr>
        <w:t>reconfiguration procedures:</w:t>
      </w:r>
    </w:p>
    <w:p w:rsidR="006D0CFF" w:rsidRDefault="006D0CFF" w:rsidP="006D0CFF">
      <w:pPr>
        <w:pStyle w:val="ListParagraph"/>
        <w:numPr>
          <w:ilvl w:val="1"/>
          <w:numId w:val="4"/>
        </w:numPr>
        <w:rPr>
          <w:rFonts w:ascii="Arial" w:hAnsi="Arial" w:cs="Arial"/>
        </w:rPr>
      </w:pPr>
      <w:r>
        <w:rPr>
          <w:rFonts w:ascii="Arial" w:hAnsi="Arial" w:cs="Arial"/>
        </w:rPr>
        <w:t xml:space="preserve">A first one, </w:t>
      </w:r>
      <w:proofErr w:type="spellStart"/>
      <w:r>
        <w:rPr>
          <w:rFonts w:ascii="Arial" w:hAnsi="Arial" w:cs="Arial"/>
        </w:rPr>
        <w:t>peformed</w:t>
      </w:r>
      <w:proofErr w:type="spellEnd"/>
      <w:r>
        <w:rPr>
          <w:rFonts w:ascii="Arial" w:hAnsi="Arial" w:cs="Arial"/>
        </w:rPr>
        <w:t xml:space="preserve"> prior to RUDI HO, is used to reduce source configuration</w:t>
      </w:r>
    </w:p>
    <w:p w:rsidR="006D0CFF" w:rsidRDefault="006D0CFF" w:rsidP="006D0CFF">
      <w:pPr>
        <w:pStyle w:val="ListParagraph"/>
        <w:numPr>
          <w:ilvl w:val="1"/>
          <w:numId w:val="4"/>
        </w:numPr>
        <w:rPr>
          <w:rFonts w:ascii="Arial" w:hAnsi="Arial" w:cs="Arial"/>
        </w:rPr>
      </w:pPr>
      <w:r>
        <w:rPr>
          <w:rFonts w:ascii="Arial" w:hAnsi="Arial" w:cs="Arial"/>
        </w:rPr>
        <w:t>The second one  is used to perform</w:t>
      </w:r>
      <w:r w:rsidRPr="006D0CFF">
        <w:rPr>
          <w:rFonts w:ascii="Arial" w:hAnsi="Arial" w:cs="Arial"/>
        </w:rPr>
        <w:t xml:space="preserve"> </w:t>
      </w:r>
      <w:r>
        <w:rPr>
          <w:rFonts w:ascii="Arial" w:hAnsi="Arial" w:cs="Arial"/>
        </w:rPr>
        <w:t>RUDI HO and to configure a reduced target configuration</w:t>
      </w:r>
    </w:p>
    <w:p w:rsidR="006D0CFF" w:rsidRDefault="006D0CFF" w:rsidP="006D0CFF">
      <w:pPr>
        <w:pStyle w:val="ListParagraph"/>
        <w:numPr>
          <w:ilvl w:val="1"/>
          <w:numId w:val="4"/>
        </w:numPr>
        <w:rPr>
          <w:rFonts w:ascii="Arial" w:hAnsi="Arial" w:cs="Arial"/>
        </w:rPr>
      </w:pPr>
      <w:r>
        <w:rPr>
          <w:rFonts w:ascii="Arial" w:hAnsi="Arial" w:cs="Arial"/>
        </w:rPr>
        <w:t xml:space="preserve">A third one is used to configure the full target configuration, and possibly to release </w:t>
      </w:r>
      <w:proofErr w:type="spellStart"/>
      <w:r>
        <w:rPr>
          <w:rFonts w:ascii="Arial" w:hAnsi="Arial" w:cs="Arial"/>
        </w:rPr>
        <w:t>souce</w:t>
      </w:r>
      <w:proofErr w:type="spellEnd"/>
    </w:p>
    <w:p w:rsidR="009D233C" w:rsidRDefault="004A6A03" w:rsidP="009D7472">
      <w:pPr>
        <w:rPr>
          <w:rFonts w:ascii="Arial" w:hAnsi="Arial" w:cs="Arial"/>
          <w:sz w:val="20"/>
          <w:szCs w:val="20"/>
        </w:rPr>
      </w:pPr>
      <w:r>
        <w:rPr>
          <w:rFonts w:ascii="Arial" w:hAnsi="Arial" w:cs="Arial"/>
          <w:sz w:val="20"/>
          <w:szCs w:val="20"/>
        </w:rPr>
        <w:t xml:space="preserve">We prefer to </w:t>
      </w:r>
      <w:r w:rsidR="007E343B">
        <w:rPr>
          <w:rFonts w:ascii="Arial" w:hAnsi="Arial" w:cs="Arial"/>
          <w:sz w:val="20"/>
          <w:szCs w:val="20"/>
        </w:rPr>
        <w:t xml:space="preserve">limit the changes required to support </w:t>
      </w:r>
      <w:r w:rsidR="00557CC4">
        <w:rPr>
          <w:rFonts w:ascii="Arial" w:hAnsi="Arial" w:cs="Arial"/>
          <w:sz w:val="20"/>
          <w:szCs w:val="20"/>
        </w:rPr>
        <w:t>DAPS</w:t>
      </w:r>
      <w:r w:rsidR="009D233C">
        <w:rPr>
          <w:rFonts w:ascii="Arial" w:hAnsi="Arial" w:cs="Arial"/>
          <w:sz w:val="20"/>
          <w:szCs w:val="20"/>
        </w:rPr>
        <w:t xml:space="preserve"> e.g. by avoiding changes to the Reconfiguration message and by limiting changes regarding UE capabilities</w:t>
      </w:r>
      <w:r w:rsidR="00557CC4">
        <w:rPr>
          <w:rFonts w:ascii="Arial" w:hAnsi="Arial" w:cs="Arial"/>
          <w:sz w:val="20"/>
          <w:szCs w:val="20"/>
        </w:rPr>
        <w:t>.</w:t>
      </w:r>
      <w:r w:rsidR="009D233C">
        <w:rPr>
          <w:rFonts w:ascii="Arial" w:hAnsi="Arial" w:cs="Arial"/>
          <w:sz w:val="20"/>
          <w:szCs w:val="20"/>
        </w:rPr>
        <w:t xml:space="preserve"> As expressed during</w:t>
      </w:r>
      <w:r w:rsidR="00557CC4">
        <w:rPr>
          <w:rFonts w:ascii="Arial" w:hAnsi="Arial" w:cs="Arial"/>
          <w:sz w:val="20"/>
          <w:szCs w:val="20"/>
        </w:rPr>
        <w:t xml:space="preserve"> </w:t>
      </w:r>
      <w:r w:rsidR="009D233C" w:rsidRPr="009D233C">
        <w:rPr>
          <w:rFonts w:ascii="Arial" w:hAnsi="Arial" w:cs="Arial"/>
          <w:sz w:val="20"/>
          <w:szCs w:val="20"/>
        </w:rPr>
        <w:t xml:space="preserve">[107bis#53][NR LTE </w:t>
      </w:r>
      <w:proofErr w:type="spellStart"/>
      <w:r w:rsidR="009D233C" w:rsidRPr="009D233C">
        <w:rPr>
          <w:rFonts w:ascii="Arial" w:hAnsi="Arial" w:cs="Arial"/>
          <w:sz w:val="20"/>
          <w:szCs w:val="20"/>
        </w:rPr>
        <w:t>MobE</w:t>
      </w:r>
      <w:proofErr w:type="spellEnd"/>
      <w:r w:rsidR="009D233C" w:rsidRPr="009D233C">
        <w:rPr>
          <w:rFonts w:ascii="Arial" w:hAnsi="Arial" w:cs="Arial"/>
          <w:sz w:val="20"/>
          <w:szCs w:val="20"/>
        </w:rPr>
        <w:t>] UE capability structure DAPS/RUDI HO (Intel)</w:t>
      </w:r>
      <w:r w:rsidR="009D233C">
        <w:rPr>
          <w:rFonts w:ascii="Arial" w:hAnsi="Arial" w:cs="Arial"/>
          <w:sz w:val="20"/>
          <w:szCs w:val="20"/>
        </w:rPr>
        <w:t>, we prefer to limit changes regarding UE capabilities. In this paper we provide some further details:</w:t>
      </w:r>
    </w:p>
    <w:p w:rsidR="009D233C" w:rsidRDefault="009D233C" w:rsidP="008F30B1">
      <w:pPr>
        <w:pStyle w:val="ListParagraph"/>
        <w:numPr>
          <w:ilvl w:val="0"/>
          <w:numId w:val="16"/>
        </w:numPr>
        <w:rPr>
          <w:rFonts w:ascii="Arial" w:hAnsi="Arial" w:cs="Arial"/>
        </w:rPr>
      </w:pPr>
      <w:r>
        <w:rPr>
          <w:rFonts w:ascii="Arial" w:hAnsi="Arial" w:cs="Arial"/>
        </w:rPr>
        <w:t>We assume that BCs for which UE supports CA/ DC can be re-used i.e. we think we should aim to avoid per BC capabilities for DAPS</w:t>
      </w:r>
    </w:p>
    <w:p w:rsidR="009D233C" w:rsidRDefault="009D233C" w:rsidP="008F30B1">
      <w:pPr>
        <w:pStyle w:val="ListParagraph"/>
        <w:numPr>
          <w:ilvl w:val="0"/>
          <w:numId w:val="16"/>
        </w:numPr>
        <w:rPr>
          <w:rFonts w:ascii="Arial" w:hAnsi="Arial" w:cs="Arial"/>
        </w:rPr>
      </w:pPr>
      <w:r>
        <w:rPr>
          <w:rFonts w:ascii="Arial" w:hAnsi="Arial" w:cs="Arial"/>
        </w:rPr>
        <w:t xml:space="preserve">For source/ target configuration combinations for which UE does not support CA/ DC, we prefer to just signal  the most essential </w:t>
      </w:r>
      <w:proofErr w:type="spellStart"/>
      <w:r>
        <w:rPr>
          <w:rFonts w:ascii="Arial" w:hAnsi="Arial" w:cs="Arial"/>
        </w:rPr>
        <w:t>capabiliites</w:t>
      </w:r>
      <w:proofErr w:type="spellEnd"/>
      <w:r>
        <w:rPr>
          <w:rFonts w:ascii="Arial" w:hAnsi="Arial" w:cs="Arial"/>
        </w:rPr>
        <w:t xml:space="preserve"> (i.e. no need to configure small optional features to optimise </w:t>
      </w:r>
      <w:proofErr w:type="spellStart"/>
      <w:r>
        <w:rPr>
          <w:rFonts w:ascii="Arial" w:hAnsi="Arial" w:cs="Arial"/>
        </w:rPr>
        <w:t>performce</w:t>
      </w:r>
      <w:proofErr w:type="spellEnd"/>
      <w:r>
        <w:rPr>
          <w:rFonts w:ascii="Arial" w:hAnsi="Arial" w:cs="Arial"/>
        </w:rPr>
        <w:t xml:space="preserve"> during the short DAPS period)</w:t>
      </w:r>
    </w:p>
    <w:p w:rsidR="008F30B1" w:rsidRDefault="008F30B1" w:rsidP="008F30B1">
      <w:pPr>
        <w:pStyle w:val="ListParagraph"/>
        <w:numPr>
          <w:ilvl w:val="0"/>
          <w:numId w:val="16"/>
        </w:numPr>
        <w:rPr>
          <w:rFonts w:ascii="Arial" w:hAnsi="Arial" w:cs="Arial"/>
        </w:rPr>
      </w:pPr>
      <w:r>
        <w:rPr>
          <w:rFonts w:ascii="Arial" w:hAnsi="Arial" w:cs="Arial"/>
        </w:rPr>
        <w:t>For the combinations in b), i</w:t>
      </w:r>
      <w:r w:rsidRPr="008F30B1">
        <w:rPr>
          <w:rFonts w:ascii="Arial" w:hAnsi="Arial" w:cs="Arial"/>
        </w:rPr>
        <w:t xml:space="preserve">t seems be sufficient for UE to only provide DAPS capabilities relevant for the upcoming HO i.e. </w:t>
      </w:r>
      <w:r>
        <w:rPr>
          <w:rFonts w:ascii="Arial" w:hAnsi="Arial" w:cs="Arial"/>
        </w:rPr>
        <w:t xml:space="preserve">limited to the supported combinations given source </w:t>
      </w:r>
      <w:proofErr w:type="spellStart"/>
      <w:r>
        <w:rPr>
          <w:rFonts w:ascii="Arial" w:hAnsi="Arial" w:cs="Arial"/>
        </w:rPr>
        <w:t>config</w:t>
      </w:r>
      <w:proofErr w:type="spellEnd"/>
      <w:r>
        <w:rPr>
          <w:rFonts w:ascii="Arial" w:hAnsi="Arial" w:cs="Arial"/>
        </w:rPr>
        <w:t xml:space="preserve"> and candidate </w:t>
      </w:r>
      <w:r w:rsidRPr="008F30B1">
        <w:rPr>
          <w:rFonts w:ascii="Arial" w:hAnsi="Arial" w:cs="Arial"/>
        </w:rPr>
        <w:t xml:space="preserve">target </w:t>
      </w:r>
      <w:proofErr w:type="spellStart"/>
      <w:r w:rsidRPr="008F30B1">
        <w:rPr>
          <w:rFonts w:ascii="Arial" w:hAnsi="Arial" w:cs="Arial"/>
        </w:rPr>
        <w:t>PCell</w:t>
      </w:r>
      <w:proofErr w:type="spellEnd"/>
      <w:r w:rsidRPr="008F30B1">
        <w:rPr>
          <w:rFonts w:ascii="Arial" w:hAnsi="Arial" w:cs="Arial"/>
        </w:rPr>
        <w:t xml:space="preserve"> (</w:t>
      </w:r>
      <w:r>
        <w:rPr>
          <w:rFonts w:ascii="Arial" w:hAnsi="Arial" w:cs="Arial"/>
        </w:rPr>
        <w:t>as reported by the UE)</w:t>
      </w:r>
    </w:p>
    <w:p w:rsidR="00A5569F" w:rsidRDefault="00A5569F" w:rsidP="009D7472">
      <w:pPr>
        <w:rPr>
          <w:rFonts w:ascii="Arial" w:hAnsi="Arial" w:cs="Arial"/>
          <w:sz w:val="20"/>
          <w:szCs w:val="20"/>
        </w:rPr>
      </w:pPr>
    </w:p>
    <w:p w:rsidR="006E1DEC" w:rsidRDefault="006E1DEC" w:rsidP="006E1DEC">
      <w:pPr>
        <w:pStyle w:val="Heading1"/>
        <w:rPr>
          <w:lang w:eastAsia="ko-KR"/>
        </w:rPr>
      </w:pPr>
      <w:r>
        <w:rPr>
          <w:lang w:eastAsia="ko-KR"/>
        </w:rPr>
        <w:t>Discussion</w:t>
      </w:r>
    </w:p>
    <w:p w:rsidR="008F30B1" w:rsidRDefault="00557CC4" w:rsidP="00557CC4">
      <w:pPr>
        <w:spacing w:after="120"/>
        <w:rPr>
          <w:rFonts w:ascii="Arial" w:hAnsi="Arial" w:cs="Arial"/>
          <w:sz w:val="20"/>
          <w:szCs w:val="20"/>
          <w:lang w:eastAsia="ko-KR"/>
        </w:rPr>
      </w:pPr>
      <w:r>
        <w:rPr>
          <w:rFonts w:ascii="Arial" w:hAnsi="Arial" w:cs="Arial"/>
          <w:sz w:val="20"/>
          <w:szCs w:val="20"/>
          <w:lang w:eastAsia="ko-KR"/>
        </w:rPr>
        <w:t>To set the reduced configuration in source and target, the n</w:t>
      </w:r>
      <w:r w:rsidRPr="00557CC4">
        <w:rPr>
          <w:rFonts w:ascii="Arial" w:hAnsi="Arial" w:cs="Arial"/>
          <w:sz w:val="20"/>
          <w:szCs w:val="20"/>
          <w:lang w:eastAsia="ko-KR"/>
        </w:rPr>
        <w:t xml:space="preserve">etwork needs to know </w:t>
      </w:r>
      <w:r>
        <w:rPr>
          <w:rFonts w:ascii="Arial" w:hAnsi="Arial" w:cs="Arial"/>
          <w:sz w:val="20"/>
          <w:szCs w:val="20"/>
          <w:lang w:eastAsia="ko-KR"/>
        </w:rPr>
        <w:t xml:space="preserve">what UE is capable </w:t>
      </w:r>
      <w:r w:rsidR="008F30B1">
        <w:rPr>
          <w:rFonts w:ascii="Arial" w:hAnsi="Arial" w:cs="Arial"/>
          <w:sz w:val="20"/>
          <w:szCs w:val="20"/>
          <w:lang w:eastAsia="ko-KR"/>
        </w:rPr>
        <w:t>to support together on the two connections</w:t>
      </w:r>
      <w:r>
        <w:rPr>
          <w:rFonts w:ascii="Arial" w:hAnsi="Arial" w:cs="Arial"/>
          <w:sz w:val="20"/>
          <w:szCs w:val="20"/>
          <w:lang w:eastAsia="ko-KR"/>
        </w:rPr>
        <w:t xml:space="preserve">. The required capability information concerns both </w:t>
      </w:r>
      <w:r w:rsidRPr="00557CC4">
        <w:rPr>
          <w:rFonts w:ascii="Arial" w:hAnsi="Arial" w:cs="Arial"/>
          <w:sz w:val="20"/>
          <w:szCs w:val="20"/>
          <w:lang w:eastAsia="ko-KR"/>
        </w:rPr>
        <w:t xml:space="preserve">RF </w:t>
      </w:r>
      <w:r>
        <w:rPr>
          <w:rFonts w:ascii="Arial" w:hAnsi="Arial" w:cs="Arial"/>
          <w:sz w:val="20"/>
          <w:szCs w:val="20"/>
          <w:lang w:eastAsia="ko-KR"/>
        </w:rPr>
        <w:t>and</w:t>
      </w:r>
      <w:r w:rsidRPr="00557CC4">
        <w:rPr>
          <w:rFonts w:ascii="Arial" w:hAnsi="Arial" w:cs="Arial"/>
          <w:sz w:val="20"/>
          <w:szCs w:val="20"/>
          <w:lang w:eastAsia="ko-KR"/>
        </w:rPr>
        <w:t xml:space="preserve"> baseband </w:t>
      </w:r>
      <w:r>
        <w:rPr>
          <w:rFonts w:ascii="Arial" w:hAnsi="Arial" w:cs="Arial"/>
          <w:sz w:val="20"/>
          <w:szCs w:val="20"/>
          <w:lang w:eastAsia="ko-KR"/>
        </w:rPr>
        <w:t>capabilities.</w:t>
      </w:r>
      <w:r w:rsidR="008F30B1">
        <w:rPr>
          <w:rFonts w:ascii="Arial" w:hAnsi="Arial" w:cs="Arial"/>
          <w:sz w:val="20"/>
          <w:szCs w:val="20"/>
          <w:lang w:eastAsia="ko-KR"/>
        </w:rPr>
        <w:t xml:space="preserve"> We think DAPS capabilities should cover the following source/ target </w:t>
      </w:r>
      <w:proofErr w:type="spellStart"/>
      <w:r w:rsidR="008F30B1">
        <w:rPr>
          <w:rFonts w:ascii="Arial" w:hAnsi="Arial" w:cs="Arial"/>
          <w:sz w:val="20"/>
          <w:szCs w:val="20"/>
          <w:lang w:eastAsia="ko-KR"/>
        </w:rPr>
        <w:t>combinatons</w:t>
      </w:r>
      <w:proofErr w:type="spellEnd"/>
      <w:r w:rsidR="008F30B1">
        <w:rPr>
          <w:rFonts w:ascii="Arial" w:hAnsi="Arial" w:cs="Arial"/>
          <w:sz w:val="20"/>
          <w:szCs w:val="20"/>
          <w:lang w:eastAsia="ko-KR"/>
        </w:rPr>
        <w:t>:</w:t>
      </w:r>
    </w:p>
    <w:p w:rsidR="008F30B1" w:rsidRDefault="008F30B1" w:rsidP="008F30B1">
      <w:pPr>
        <w:pStyle w:val="ListParagraph"/>
        <w:numPr>
          <w:ilvl w:val="0"/>
          <w:numId w:val="17"/>
        </w:numPr>
        <w:spacing w:after="120"/>
        <w:rPr>
          <w:rFonts w:ascii="Arial" w:hAnsi="Arial" w:cs="Arial"/>
          <w:lang w:eastAsia="ko-KR"/>
        </w:rPr>
      </w:pPr>
      <w:r w:rsidRPr="008F30B1">
        <w:rPr>
          <w:rFonts w:ascii="Arial" w:hAnsi="Arial" w:cs="Arial"/>
          <w:lang w:eastAsia="ko-KR"/>
        </w:rPr>
        <w:t>Combinations for which there is a corresponding BC for which UE supports CA/ DC</w:t>
      </w:r>
    </w:p>
    <w:p w:rsidR="008F30B1" w:rsidRDefault="008F30B1" w:rsidP="008F30B1">
      <w:pPr>
        <w:pStyle w:val="ListParagraph"/>
        <w:numPr>
          <w:ilvl w:val="0"/>
          <w:numId w:val="17"/>
        </w:numPr>
        <w:spacing w:after="120"/>
        <w:rPr>
          <w:rFonts w:ascii="Arial" w:hAnsi="Arial" w:cs="Arial"/>
          <w:lang w:eastAsia="ko-KR"/>
        </w:rPr>
      </w:pPr>
      <w:r w:rsidRPr="008F30B1">
        <w:rPr>
          <w:rFonts w:ascii="Arial" w:hAnsi="Arial" w:cs="Arial"/>
          <w:lang w:eastAsia="ko-KR"/>
        </w:rPr>
        <w:t xml:space="preserve">Combinations for which there is </w:t>
      </w:r>
      <w:r>
        <w:rPr>
          <w:rFonts w:ascii="Arial" w:hAnsi="Arial" w:cs="Arial"/>
          <w:lang w:eastAsia="ko-KR"/>
        </w:rPr>
        <w:t>no</w:t>
      </w:r>
      <w:r w:rsidRPr="008F30B1">
        <w:rPr>
          <w:rFonts w:ascii="Arial" w:hAnsi="Arial" w:cs="Arial"/>
          <w:lang w:eastAsia="ko-KR"/>
        </w:rPr>
        <w:t xml:space="preserve"> corresponding BC for which UE supports CA/ DC</w:t>
      </w:r>
      <w:r>
        <w:rPr>
          <w:rFonts w:ascii="Arial" w:hAnsi="Arial" w:cs="Arial"/>
          <w:lang w:eastAsia="ko-KR"/>
        </w:rPr>
        <w:t>. This mainly covers 2 cases</w:t>
      </w:r>
    </w:p>
    <w:p w:rsidR="008F30B1" w:rsidRDefault="008F30B1" w:rsidP="008F30B1">
      <w:pPr>
        <w:pStyle w:val="ListParagraph"/>
        <w:numPr>
          <w:ilvl w:val="1"/>
          <w:numId w:val="17"/>
        </w:numPr>
        <w:spacing w:after="120"/>
        <w:rPr>
          <w:rFonts w:ascii="Arial" w:hAnsi="Arial" w:cs="Arial"/>
          <w:lang w:eastAsia="ko-KR"/>
        </w:rPr>
      </w:pPr>
      <w:r>
        <w:rPr>
          <w:rFonts w:ascii="Arial" w:hAnsi="Arial" w:cs="Arial"/>
          <w:lang w:eastAsia="ko-KR"/>
        </w:rPr>
        <w:t>Intra-frequency source/ target combinations</w:t>
      </w:r>
    </w:p>
    <w:p w:rsidR="008F30B1" w:rsidRPr="008F30B1" w:rsidRDefault="0082181F" w:rsidP="008F30B1">
      <w:pPr>
        <w:pStyle w:val="ListParagraph"/>
        <w:numPr>
          <w:ilvl w:val="1"/>
          <w:numId w:val="17"/>
        </w:numPr>
        <w:spacing w:after="120"/>
        <w:rPr>
          <w:rFonts w:ascii="Arial" w:hAnsi="Arial" w:cs="Arial"/>
          <w:lang w:eastAsia="ko-KR"/>
        </w:rPr>
      </w:pPr>
      <w:r>
        <w:rPr>
          <w:rFonts w:ascii="Arial" w:hAnsi="Arial" w:cs="Arial"/>
          <w:lang w:eastAsia="ko-KR"/>
        </w:rPr>
        <w:t>Other combinations</w:t>
      </w:r>
    </w:p>
    <w:p w:rsidR="0082181F" w:rsidRDefault="0082181F" w:rsidP="00557CC4">
      <w:pPr>
        <w:spacing w:after="120"/>
        <w:rPr>
          <w:rFonts w:ascii="Arial" w:hAnsi="Arial" w:cs="Arial"/>
          <w:sz w:val="20"/>
          <w:szCs w:val="20"/>
          <w:lang w:eastAsia="ko-KR"/>
        </w:rPr>
      </w:pPr>
      <w:r>
        <w:rPr>
          <w:rFonts w:ascii="Arial" w:hAnsi="Arial" w:cs="Arial"/>
          <w:sz w:val="20"/>
          <w:szCs w:val="20"/>
          <w:lang w:eastAsia="ko-KR"/>
        </w:rPr>
        <w:lastRenderedPageBreak/>
        <w:t xml:space="preserve">Option 2b reflects that for certain combinations UE may not </w:t>
      </w:r>
      <w:proofErr w:type="spellStart"/>
      <w:r>
        <w:rPr>
          <w:rFonts w:ascii="Arial" w:hAnsi="Arial" w:cs="Arial"/>
          <w:sz w:val="20"/>
          <w:szCs w:val="20"/>
          <w:lang w:eastAsia="ko-KR"/>
        </w:rPr>
        <w:t>suppor</w:t>
      </w:r>
      <w:proofErr w:type="spellEnd"/>
      <w:r>
        <w:rPr>
          <w:rFonts w:ascii="Arial" w:hAnsi="Arial" w:cs="Arial"/>
          <w:sz w:val="20"/>
          <w:szCs w:val="20"/>
          <w:lang w:eastAsia="ko-KR"/>
        </w:rPr>
        <w:t xml:space="preserve"> the full blown UL </w:t>
      </w:r>
      <w:proofErr w:type="spellStart"/>
      <w:r>
        <w:rPr>
          <w:rFonts w:ascii="Arial" w:hAnsi="Arial" w:cs="Arial"/>
          <w:sz w:val="20"/>
          <w:szCs w:val="20"/>
          <w:lang w:eastAsia="ko-KR"/>
        </w:rPr>
        <w:t>Tx</w:t>
      </w:r>
      <w:proofErr w:type="spellEnd"/>
      <w:r>
        <w:rPr>
          <w:rFonts w:ascii="Arial" w:hAnsi="Arial" w:cs="Arial"/>
          <w:sz w:val="20"/>
          <w:szCs w:val="20"/>
          <w:lang w:eastAsia="ko-KR"/>
        </w:rPr>
        <w:t xml:space="preserve"> functionality as would be required to support CA/ DC while UE does support the limited UL </w:t>
      </w:r>
      <w:proofErr w:type="spellStart"/>
      <w:r>
        <w:rPr>
          <w:rFonts w:ascii="Arial" w:hAnsi="Arial" w:cs="Arial"/>
          <w:sz w:val="20"/>
          <w:szCs w:val="20"/>
          <w:lang w:eastAsia="ko-KR"/>
        </w:rPr>
        <w:t>Tx</w:t>
      </w:r>
      <w:proofErr w:type="spellEnd"/>
      <w:r>
        <w:rPr>
          <w:rFonts w:ascii="Arial" w:hAnsi="Arial" w:cs="Arial"/>
          <w:sz w:val="20"/>
          <w:szCs w:val="20"/>
          <w:lang w:eastAsia="ko-KR"/>
        </w:rPr>
        <w:t xml:space="preserve"> functionality as required for basic DAPS operation e.g. provision of HARQ feedback.</w:t>
      </w:r>
    </w:p>
    <w:p w:rsidR="0082181F" w:rsidRDefault="0082181F" w:rsidP="00557CC4">
      <w:pPr>
        <w:spacing w:after="120"/>
        <w:rPr>
          <w:rFonts w:ascii="Arial" w:hAnsi="Arial" w:cs="Arial"/>
          <w:sz w:val="20"/>
          <w:szCs w:val="20"/>
          <w:lang w:eastAsia="ko-KR"/>
        </w:rPr>
      </w:pPr>
      <w:r>
        <w:rPr>
          <w:rFonts w:ascii="Arial" w:hAnsi="Arial" w:cs="Arial"/>
          <w:sz w:val="20"/>
          <w:szCs w:val="20"/>
          <w:lang w:eastAsia="ko-KR"/>
        </w:rPr>
        <w:t>As mentioned in the previous, for 1) we aim to avoid per</w:t>
      </w:r>
      <w:r w:rsidRPr="0082181F">
        <w:rPr>
          <w:rFonts w:ascii="Arial" w:hAnsi="Arial" w:cs="Arial"/>
          <w:sz w:val="20"/>
          <w:szCs w:val="20"/>
          <w:lang w:eastAsia="ko-KR"/>
        </w:rPr>
        <w:t xml:space="preserve"> BC capabilities for DAPS</w:t>
      </w:r>
      <w:r>
        <w:rPr>
          <w:rFonts w:ascii="Arial" w:hAnsi="Arial" w:cs="Arial"/>
          <w:sz w:val="20"/>
          <w:szCs w:val="20"/>
          <w:lang w:eastAsia="ko-KR"/>
        </w:rPr>
        <w:t xml:space="preserve">. In such case, the main impact of DAPS on UE capabilities </w:t>
      </w:r>
      <w:proofErr w:type="spellStart"/>
      <w:r>
        <w:rPr>
          <w:rFonts w:ascii="Arial" w:hAnsi="Arial" w:cs="Arial"/>
          <w:sz w:val="20"/>
          <w:szCs w:val="20"/>
          <w:lang w:eastAsia="ko-KR"/>
        </w:rPr>
        <w:t>concers</w:t>
      </w:r>
      <w:proofErr w:type="spellEnd"/>
      <w:r>
        <w:rPr>
          <w:rFonts w:ascii="Arial" w:hAnsi="Arial" w:cs="Arial"/>
          <w:sz w:val="20"/>
          <w:szCs w:val="20"/>
          <w:lang w:eastAsia="ko-KR"/>
        </w:rPr>
        <w:t xml:space="preserve"> the combinations in 2). We think that for these combinations, there are ways to reduce capability signaling also. As indicated in the previous, we see the following primary options for this:</w:t>
      </w:r>
    </w:p>
    <w:p w:rsidR="0061693D" w:rsidRDefault="0061693D" w:rsidP="0061693D">
      <w:pPr>
        <w:pStyle w:val="ListParagraph"/>
        <w:numPr>
          <w:ilvl w:val="0"/>
          <w:numId w:val="4"/>
        </w:numPr>
        <w:spacing w:after="120"/>
        <w:rPr>
          <w:rFonts w:ascii="Arial" w:hAnsi="Arial" w:cs="Arial"/>
          <w:lang w:eastAsia="ko-KR"/>
        </w:rPr>
      </w:pPr>
      <w:r w:rsidRPr="0061693D">
        <w:rPr>
          <w:rFonts w:ascii="Arial" w:hAnsi="Arial" w:cs="Arial"/>
          <w:lang w:eastAsia="ko-KR"/>
        </w:rPr>
        <w:t xml:space="preserve">Limit the indicated </w:t>
      </w:r>
      <w:r>
        <w:rPr>
          <w:rFonts w:ascii="Arial" w:hAnsi="Arial" w:cs="Arial"/>
          <w:lang w:eastAsia="ko-KR"/>
        </w:rPr>
        <w:t xml:space="preserve">DAPS </w:t>
      </w:r>
      <w:r w:rsidRPr="0061693D">
        <w:rPr>
          <w:rFonts w:ascii="Arial" w:hAnsi="Arial" w:cs="Arial"/>
          <w:lang w:eastAsia="ko-KR"/>
        </w:rPr>
        <w:t xml:space="preserve">capabilities to a specific configuration e.g. it could be relative to the current source configuration </w:t>
      </w:r>
      <w:r w:rsidR="0082181F">
        <w:rPr>
          <w:rFonts w:ascii="Arial" w:hAnsi="Arial" w:cs="Arial"/>
          <w:lang w:eastAsia="ko-KR"/>
        </w:rPr>
        <w:t>the candidate</w:t>
      </w:r>
      <w:r w:rsidRPr="0061693D">
        <w:rPr>
          <w:rFonts w:ascii="Arial" w:hAnsi="Arial" w:cs="Arial"/>
          <w:lang w:eastAsia="ko-KR"/>
        </w:rPr>
        <w:t xml:space="preserve"> target </w:t>
      </w:r>
      <w:proofErr w:type="spellStart"/>
      <w:r w:rsidR="0082181F">
        <w:rPr>
          <w:rFonts w:ascii="Arial" w:hAnsi="Arial" w:cs="Arial"/>
          <w:lang w:eastAsia="ko-KR"/>
        </w:rPr>
        <w:t>PCell</w:t>
      </w:r>
      <w:proofErr w:type="spellEnd"/>
      <w:r w:rsidR="0082181F">
        <w:rPr>
          <w:rFonts w:ascii="Arial" w:hAnsi="Arial" w:cs="Arial"/>
          <w:lang w:eastAsia="ko-KR"/>
        </w:rPr>
        <w:t xml:space="preserve"> (i.e. for which UE would provide measurement report)</w:t>
      </w:r>
    </w:p>
    <w:p w:rsidR="0061693D" w:rsidRPr="0061693D" w:rsidRDefault="0061693D" w:rsidP="0061693D">
      <w:pPr>
        <w:pStyle w:val="ListParagraph"/>
        <w:numPr>
          <w:ilvl w:val="0"/>
          <w:numId w:val="4"/>
        </w:numPr>
        <w:spacing w:after="120"/>
        <w:rPr>
          <w:rFonts w:ascii="Arial" w:hAnsi="Arial" w:cs="Arial"/>
          <w:lang w:eastAsia="ko-KR"/>
        </w:rPr>
      </w:pPr>
      <w:r>
        <w:rPr>
          <w:rFonts w:ascii="Arial" w:hAnsi="Arial" w:cs="Arial"/>
          <w:lang w:eastAsia="ko-KR"/>
        </w:rPr>
        <w:t xml:space="preserve">Limit the features for which capabilities are provided to the most essential ones e.g. </w:t>
      </w:r>
      <w:r w:rsidR="00703045">
        <w:rPr>
          <w:rFonts w:ascii="Arial" w:hAnsi="Arial" w:cs="Arial"/>
          <w:lang w:eastAsia="ko-KR"/>
        </w:rPr>
        <w:t xml:space="preserve">#CCs, </w:t>
      </w:r>
      <w:r>
        <w:rPr>
          <w:rFonts w:ascii="Arial" w:hAnsi="Arial" w:cs="Arial"/>
          <w:lang w:eastAsia="ko-KR"/>
        </w:rPr>
        <w:t>MIMO layers</w:t>
      </w:r>
      <w:r w:rsidR="00703045">
        <w:rPr>
          <w:rFonts w:ascii="Arial" w:hAnsi="Arial" w:cs="Arial"/>
          <w:lang w:eastAsia="ko-KR"/>
        </w:rPr>
        <w:t>, and bandwidth</w:t>
      </w:r>
      <w:r>
        <w:rPr>
          <w:rFonts w:ascii="Arial" w:hAnsi="Arial" w:cs="Arial"/>
          <w:lang w:eastAsia="ko-KR"/>
        </w:rPr>
        <w:t>. Other enhancements/ features would then not used as part of the reduced configurations in source and target</w:t>
      </w:r>
      <w:r w:rsidR="00703045">
        <w:rPr>
          <w:rFonts w:ascii="Arial" w:hAnsi="Arial" w:cs="Arial"/>
          <w:lang w:eastAsia="ko-KR"/>
        </w:rPr>
        <w:t xml:space="preserve"> during the short DAPS period</w:t>
      </w:r>
    </w:p>
    <w:p w:rsidR="00703045" w:rsidRDefault="0061693D" w:rsidP="00557CC4">
      <w:pPr>
        <w:spacing w:after="120"/>
        <w:rPr>
          <w:rFonts w:ascii="Arial" w:hAnsi="Arial" w:cs="Arial"/>
          <w:sz w:val="20"/>
          <w:szCs w:val="20"/>
          <w:lang w:eastAsia="ko-KR"/>
        </w:rPr>
      </w:pPr>
      <w:r>
        <w:rPr>
          <w:rFonts w:ascii="Arial" w:hAnsi="Arial" w:cs="Arial"/>
          <w:sz w:val="20"/>
          <w:szCs w:val="20"/>
          <w:lang w:eastAsia="ko-KR"/>
        </w:rPr>
        <w:t xml:space="preserve">The </w:t>
      </w:r>
      <w:r w:rsidR="00703045">
        <w:rPr>
          <w:rFonts w:ascii="Arial" w:hAnsi="Arial" w:cs="Arial"/>
          <w:sz w:val="20"/>
          <w:szCs w:val="20"/>
          <w:lang w:eastAsia="ko-KR"/>
        </w:rPr>
        <w:t xml:space="preserve">DAPS </w:t>
      </w:r>
      <w:r>
        <w:rPr>
          <w:rFonts w:ascii="Arial" w:hAnsi="Arial" w:cs="Arial"/>
          <w:sz w:val="20"/>
          <w:szCs w:val="20"/>
          <w:lang w:eastAsia="ko-KR"/>
        </w:rPr>
        <w:t xml:space="preserve">capabilities </w:t>
      </w:r>
      <w:r w:rsidR="00703045">
        <w:rPr>
          <w:rFonts w:ascii="Arial" w:hAnsi="Arial" w:cs="Arial"/>
          <w:sz w:val="20"/>
          <w:szCs w:val="20"/>
          <w:lang w:eastAsia="ko-KR"/>
        </w:rPr>
        <w:t xml:space="preserve">for which </w:t>
      </w:r>
      <w:r w:rsidR="00703045" w:rsidRPr="008F30B1">
        <w:rPr>
          <w:rFonts w:ascii="Arial" w:hAnsi="Arial" w:cs="Arial"/>
          <w:sz w:val="20"/>
          <w:szCs w:val="20"/>
          <w:lang w:eastAsia="ko-KR"/>
        </w:rPr>
        <w:t xml:space="preserve">there is </w:t>
      </w:r>
      <w:r w:rsidR="00703045" w:rsidRPr="00703045">
        <w:rPr>
          <w:rFonts w:ascii="Arial" w:hAnsi="Arial" w:cs="Arial"/>
          <w:sz w:val="20"/>
          <w:szCs w:val="20"/>
          <w:lang w:eastAsia="ko-KR"/>
        </w:rPr>
        <w:t>no</w:t>
      </w:r>
      <w:r w:rsidR="00703045" w:rsidRPr="008F30B1">
        <w:rPr>
          <w:rFonts w:ascii="Arial" w:hAnsi="Arial" w:cs="Arial"/>
          <w:sz w:val="20"/>
          <w:szCs w:val="20"/>
          <w:lang w:eastAsia="ko-KR"/>
        </w:rPr>
        <w:t xml:space="preserve"> corresponding BC for which UE supports CA/ DC</w:t>
      </w:r>
      <w:r w:rsidR="00703045">
        <w:rPr>
          <w:rFonts w:ascii="Arial" w:hAnsi="Arial" w:cs="Arial"/>
          <w:sz w:val="20"/>
          <w:szCs w:val="20"/>
          <w:lang w:eastAsia="ko-KR"/>
        </w:rPr>
        <w:t xml:space="preserve"> </w:t>
      </w:r>
      <w:r>
        <w:rPr>
          <w:rFonts w:ascii="Arial" w:hAnsi="Arial" w:cs="Arial"/>
          <w:sz w:val="20"/>
          <w:szCs w:val="20"/>
          <w:lang w:eastAsia="ko-KR"/>
        </w:rPr>
        <w:t xml:space="preserve">could either be provided </w:t>
      </w:r>
      <w:r w:rsidR="00703045">
        <w:rPr>
          <w:rFonts w:ascii="Arial" w:hAnsi="Arial" w:cs="Arial"/>
          <w:sz w:val="20"/>
          <w:szCs w:val="20"/>
          <w:lang w:eastAsia="ko-KR"/>
        </w:rPr>
        <w:t xml:space="preserve">in different </w:t>
      </w:r>
      <w:proofErr w:type="spellStart"/>
      <w:r w:rsidR="00703045">
        <w:rPr>
          <w:rFonts w:ascii="Arial" w:hAnsi="Arial" w:cs="Arial"/>
          <w:sz w:val="20"/>
          <w:szCs w:val="20"/>
          <w:lang w:eastAsia="ko-KR"/>
        </w:rPr>
        <w:t>wasys</w:t>
      </w:r>
      <w:proofErr w:type="spellEnd"/>
      <w:r w:rsidR="00703045">
        <w:rPr>
          <w:rFonts w:ascii="Arial" w:hAnsi="Arial" w:cs="Arial"/>
          <w:sz w:val="20"/>
          <w:szCs w:val="20"/>
          <w:lang w:eastAsia="ko-KR"/>
        </w:rPr>
        <w:t>:</w:t>
      </w:r>
    </w:p>
    <w:p w:rsidR="00703045" w:rsidRPr="00703045" w:rsidRDefault="00703045" w:rsidP="00703045">
      <w:pPr>
        <w:pStyle w:val="ListParagraph"/>
        <w:numPr>
          <w:ilvl w:val="0"/>
          <w:numId w:val="18"/>
        </w:numPr>
        <w:spacing w:after="120"/>
        <w:rPr>
          <w:rFonts w:ascii="Arial" w:hAnsi="Arial" w:cs="Arial"/>
          <w:lang w:eastAsia="ko-KR"/>
        </w:rPr>
      </w:pPr>
      <w:r w:rsidRPr="00703045">
        <w:rPr>
          <w:rFonts w:ascii="Arial" w:hAnsi="Arial" w:cs="Arial"/>
          <w:lang w:eastAsia="ko-KR"/>
        </w:rPr>
        <w:t>Within the</w:t>
      </w:r>
      <w:r w:rsidR="0061693D" w:rsidRPr="00703045">
        <w:rPr>
          <w:rFonts w:ascii="Arial" w:hAnsi="Arial" w:cs="Arial"/>
          <w:lang w:eastAsia="ko-KR"/>
        </w:rPr>
        <w:t xml:space="preserve"> Measurement Report message</w:t>
      </w:r>
      <w:r w:rsidR="00A5569F" w:rsidRPr="00703045">
        <w:rPr>
          <w:rFonts w:ascii="Arial" w:hAnsi="Arial" w:cs="Arial"/>
          <w:lang w:eastAsia="ko-KR"/>
        </w:rPr>
        <w:t xml:space="preserve"> </w:t>
      </w:r>
      <w:r w:rsidRPr="00703045">
        <w:rPr>
          <w:rFonts w:ascii="Arial" w:hAnsi="Arial" w:cs="Arial"/>
          <w:lang w:eastAsia="ko-KR"/>
        </w:rPr>
        <w:t xml:space="preserve">the UE sends </w:t>
      </w:r>
      <w:r w:rsidR="00A5569F" w:rsidRPr="00703045">
        <w:rPr>
          <w:rFonts w:ascii="Arial" w:hAnsi="Arial" w:cs="Arial"/>
          <w:lang w:eastAsia="ko-KR"/>
        </w:rPr>
        <w:t>for DAPS HO</w:t>
      </w:r>
    </w:p>
    <w:p w:rsidR="00703045" w:rsidRPr="00703045" w:rsidRDefault="00703045" w:rsidP="00703045">
      <w:pPr>
        <w:pStyle w:val="ListParagraph"/>
        <w:numPr>
          <w:ilvl w:val="0"/>
          <w:numId w:val="18"/>
        </w:numPr>
        <w:spacing w:after="120"/>
        <w:rPr>
          <w:rFonts w:ascii="Arial" w:hAnsi="Arial" w:cs="Arial"/>
          <w:lang w:eastAsia="ko-KR"/>
        </w:rPr>
      </w:pPr>
      <w:r w:rsidRPr="00703045">
        <w:rPr>
          <w:rFonts w:ascii="Arial" w:hAnsi="Arial" w:cs="Arial"/>
          <w:lang w:eastAsia="ko-KR"/>
        </w:rPr>
        <w:t xml:space="preserve">In response to a request from </w:t>
      </w:r>
      <w:r w:rsidR="00A5569F" w:rsidRPr="00703045">
        <w:rPr>
          <w:rFonts w:ascii="Arial" w:hAnsi="Arial" w:cs="Arial"/>
          <w:lang w:eastAsia="ko-KR"/>
        </w:rPr>
        <w:t xml:space="preserve">network to </w:t>
      </w:r>
      <w:r w:rsidRPr="00703045">
        <w:rPr>
          <w:rFonts w:ascii="Arial" w:hAnsi="Arial" w:cs="Arial"/>
          <w:lang w:eastAsia="ko-KR"/>
        </w:rPr>
        <w:t>include such</w:t>
      </w:r>
      <w:r w:rsidR="00A5569F" w:rsidRPr="00703045">
        <w:rPr>
          <w:rFonts w:ascii="Arial" w:hAnsi="Arial" w:cs="Arial"/>
          <w:lang w:eastAsia="ko-KR"/>
        </w:rPr>
        <w:t xml:space="preserve"> capability information </w:t>
      </w:r>
      <w:r w:rsidRPr="00703045">
        <w:rPr>
          <w:rFonts w:ascii="Arial" w:hAnsi="Arial" w:cs="Arial"/>
          <w:lang w:eastAsia="ko-KR"/>
        </w:rPr>
        <w:t>within a</w:t>
      </w:r>
      <w:r w:rsidR="00A5569F" w:rsidRPr="00703045">
        <w:rPr>
          <w:rFonts w:ascii="Arial" w:hAnsi="Arial" w:cs="Arial"/>
          <w:lang w:eastAsia="ko-KR"/>
        </w:rPr>
        <w:t xml:space="preserve"> Reconfiguration message (i.e. like was done for the per CC meas</w:t>
      </w:r>
      <w:r w:rsidRPr="00703045">
        <w:rPr>
          <w:rFonts w:ascii="Arial" w:hAnsi="Arial" w:cs="Arial"/>
          <w:lang w:eastAsia="ko-KR"/>
        </w:rPr>
        <w:t>urement capabilities in LTE) or</w:t>
      </w:r>
    </w:p>
    <w:p w:rsidR="009157F2" w:rsidRPr="00703045" w:rsidRDefault="00703045" w:rsidP="00703045">
      <w:pPr>
        <w:pStyle w:val="ListParagraph"/>
        <w:numPr>
          <w:ilvl w:val="0"/>
          <w:numId w:val="18"/>
        </w:numPr>
        <w:spacing w:after="120"/>
        <w:rPr>
          <w:rFonts w:ascii="Arial" w:hAnsi="Arial" w:cs="Arial"/>
          <w:lang w:eastAsia="ko-KR"/>
        </w:rPr>
      </w:pPr>
      <w:r w:rsidRPr="00703045">
        <w:rPr>
          <w:rFonts w:ascii="Arial" w:hAnsi="Arial" w:cs="Arial"/>
          <w:lang w:eastAsia="ko-KR"/>
        </w:rPr>
        <w:t>In response to a UE capability enquiry including a particular filter indicating UE should (only) provide the concerned</w:t>
      </w:r>
      <w:r w:rsidR="00A5569F" w:rsidRPr="00703045">
        <w:rPr>
          <w:rFonts w:ascii="Arial" w:hAnsi="Arial" w:cs="Arial"/>
          <w:lang w:eastAsia="ko-KR"/>
        </w:rPr>
        <w:t xml:space="preserve"> DAPS </w:t>
      </w:r>
      <w:r w:rsidRPr="00703045">
        <w:rPr>
          <w:rFonts w:ascii="Arial" w:hAnsi="Arial" w:cs="Arial"/>
          <w:lang w:eastAsia="ko-KR"/>
        </w:rPr>
        <w:t>combinations</w:t>
      </w:r>
    </w:p>
    <w:p w:rsidR="002A3ED3" w:rsidRDefault="0062712E" w:rsidP="00557CC4">
      <w:pPr>
        <w:spacing w:after="120"/>
        <w:rPr>
          <w:rFonts w:ascii="Arial" w:hAnsi="Arial" w:cs="Arial"/>
          <w:sz w:val="20"/>
          <w:szCs w:val="20"/>
          <w:lang w:eastAsia="ko-KR"/>
        </w:rPr>
      </w:pPr>
      <w:r>
        <w:rPr>
          <w:rFonts w:ascii="Arial" w:hAnsi="Arial" w:cs="Arial"/>
          <w:sz w:val="20"/>
          <w:szCs w:val="20"/>
          <w:lang w:eastAsia="ko-KR"/>
        </w:rPr>
        <w:t>When signaling what UE can support for the reduced target configuration in this manner, the UE may at the same time also provide some assistance regarding whether any reduction of the source configuration is requested (e.g. when indicated target configuration support is conditional to some s</w:t>
      </w:r>
      <w:r w:rsidR="002A3ED3">
        <w:rPr>
          <w:rFonts w:ascii="Arial" w:hAnsi="Arial" w:cs="Arial"/>
          <w:sz w:val="20"/>
          <w:szCs w:val="20"/>
          <w:lang w:eastAsia="ko-KR"/>
        </w:rPr>
        <w:t>ource configuration reduction). A possible realization of this approach is shown in the figure below (fig. 1).</w:t>
      </w:r>
    </w:p>
    <w:p w:rsidR="002A3ED3" w:rsidRDefault="002A3ED3" w:rsidP="002A3ED3">
      <w:pPr>
        <w:rPr>
          <w:rFonts w:ascii="Arial" w:hAnsi="Arial" w:cs="Arial"/>
          <w:sz w:val="20"/>
          <w:szCs w:val="20"/>
          <w:lang w:eastAsia="ko-KR"/>
        </w:rPr>
      </w:pPr>
    </w:p>
    <w:p w:rsidR="002A3ED3" w:rsidRDefault="002A3ED3" w:rsidP="002A3ED3">
      <w:pPr>
        <w:spacing w:after="120"/>
        <w:jc w:val="center"/>
        <w:rPr>
          <w:rFonts w:ascii="Arial" w:hAnsi="Arial" w:cs="Arial"/>
          <w:sz w:val="20"/>
          <w:szCs w:val="20"/>
          <w:lang w:eastAsia="ko-KR"/>
        </w:rPr>
      </w:pPr>
      <w:r>
        <w:object w:dxaOrig="6321" w:dyaOrig="2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08.85pt" o:ole="">
            <v:imagedata r:id="rId9" o:title=""/>
          </v:shape>
          <o:OLEObject Type="Embed" ProgID="Visio.Drawing.11" ShapeID="_x0000_i1025" DrawAspect="Content" ObjectID="_1634710385" r:id="rId10"/>
        </w:object>
      </w:r>
    </w:p>
    <w:p w:rsidR="002A3ED3" w:rsidRDefault="002A3ED3" w:rsidP="002A3ED3">
      <w:pPr>
        <w:spacing w:after="120"/>
        <w:jc w:val="center"/>
        <w:rPr>
          <w:rFonts w:ascii="Arial" w:hAnsi="Arial" w:cs="Arial"/>
          <w:sz w:val="20"/>
          <w:szCs w:val="20"/>
          <w:lang w:eastAsia="ko-KR"/>
        </w:rPr>
      </w:pPr>
      <w:r>
        <w:rPr>
          <w:rFonts w:ascii="Arial" w:hAnsi="Arial" w:cs="Arial"/>
          <w:sz w:val="20"/>
          <w:szCs w:val="20"/>
          <w:lang w:eastAsia="ko-KR"/>
        </w:rPr>
        <w:t>Fig. 1: Provision of UE capabilities for DAPS specific combinations</w:t>
      </w:r>
    </w:p>
    <w:p w:rsidR="00A5569F" w:rsidRDefault="002A3ED3" w:rsidP="00557CC4">
      <w:pPr>
        <w:spacing w:after="120"/>
        <w:rPr>
          <w:rFonts w:ascii="Arial" w:hAnsi="Arial" w:cs="Arial"/>
          <w:sz w:val="20"/>
          <w:szCs w:val="20"/>
          <w:lang w:eastAsia="ko-KR"/>
        </w:rPr>
      </w:pPr>
      <w:r>
        <w:rPr>
          <w:rFonts w:ascii="Arial" w:hAnsi="Arial" w:cs="Arial"/>
          <w:sz w:val="20"/>
          <w:szCs w:val="20"/>
          <w:lang w:eastAsia="ko-KR"/>
        </w:rPr>
        <w:t xml:space="preserve">We acknowledge that this approach results in signaling changes. However the resulting changes and the associated complexity seem limited. </w:t>
      </w:r>
      <w:r w:rsidR="0062712E">
        <w:rPr>
          <w:rFonts w:ascii="Arial" w:hAnsi="Arial" w:cs="Arial"/>
          <w:sz w:val="20"/>
          <w:szCs w:val="20"/>
          <w:lang w:eastAsia="ko-KR"/>
        </w:rPr>
        <w:t>A</w:t>
      </w:r>
      <w:r w:rsidR="00A5569F">
        <w:rPr>
          <w:rFonts w:ascii="Arial" w:hAnsi="Arial" w:cs="Arial"/>
          <w:sz w:val="20"/>
          <w:szCs w:val="20"/>
          <w:lang w:eastAsia="ko-KR"/>
        </w:rPr>
        <w:t xml:space="preserve">ltogether we </w:t>
      </w:r>
      <w:r w:rsidR="0062712E">
        <w:rPr>
          <w:rFonts w:ascii="Arial" w:hAnsi="Arial" w:cs="Arial"/>
          <w:sz w:val="20"/>
          <w:szCs w:val="20"/>
          <w:lang w:eastAsia="ko-KR"/>
        </w:rPr>
        <w:t xml:space="preserve">thus </w:t>
      </w:r>
      <w:r w:rsidR="00A5569F">
        <w:rPr>
          <w:rFonts w:ascii="Arial" w:hAnsi="Arial" w:cs="Arial"/>
          <w:sz w:val="20"/>
          <w:szCs w:val="20"/>
          <w:lang w:eastAsia="ko-KR"/>
        </w:rPr>
        <w:t>propose:</w:t>
      </w:r>
    </w:p>
    <w:p w:rsidR="00C87555" w:rsidRDefault="00C87555" w:rsidP="00C87555">
      <w:pPr>
        <w:spacing w:after="60"/>
        <w:ind w:left="1426" w:hanging="1426"/>
        <w:jc w:val="left"/>
        <w:rPr>
          <w:rFonts w:ascii="Arial" w:hAnsi="Arial" w:cs="Arial"/>
          <w:sz w:val="20"/>
          <w:szCs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00A5569F" w:rsidRPr="008117A2">
        <w:rPr>
          <w:rFonts w:ascii="Arial" w:hAnsi="Arial" w:cs="Arial"/>
          <w:sz w:val="20"/>
          <w:lang w:eastAsia="ko-KR"/>
        </w:rPr>
        <w:t xml:space="preserve">Discuss what capability </w:t>
      </w:r>
      <w:r w:rsidR="008117A2" w:rsidRPr="008117A2">
        <w:rPr>
          <w:rFonts w:ascii="Arial" w:hAnsi="Arial" w:cs="Arial"/>
          <w:sz w:val="20"/>
          <w:lang w:eastAsia="ko-KR"/>
        </w:rPr>
        <w:t>details are</w:t>
      </w:r>
      <w:r w:rsidR="00A5569F" w:rsidRPr="008117A2">
        <w:rPr>
          <w:rFonts w:ascii="Arial" w:hAnsi="Arial" w:cs="Arial"/>
          <w:sz w:val="20"/>
          <w:lang w:eastAsia="ko-KR"/>
        </w:rPr>
        <w:t xml:space="preserve"> required for DAPS </w:t>
      </w:r>
      <w:r w:rsidR="008117A2" w:rsidRPr="008117A2">
        <w:rPr>
          <w:rFonts w:ascii="Arial" w:hAnsi="Arial" w:cs="Arial"/>
          <w:sz w:val="20"/>
          <w:lang w:eastAsia="ko-KR"/>
        </w:rPr>
        <w:t xml:space="preserve">to enable network to set </w:t>
      </w:r>
      <w:r w:rsidR="00A5569F" w:rsidRPr="008117A2">
        <w:rPr>
          <w:rFonts w:ascii="Arial" w:hAnsi="Arial" w:cs="Arial"/>
          <w:sz w:val="20"/>
          <w:lang w:eastAsia="ko-KR"/>
        </w:rPr>
        <w:t>configuration in source an</w:t>
      </w:r>
      <w:r w:rsidR="008117A2" w:rsidRPr="008117A2">
        <w:rPr>
          <w:rFonts w:ascii="Arial" w:hAnsi="Arial" w:cs="Arial"/>
          <w:sz w:val="20"/>
          <w:lang w:eastAsia="ko-KR"/>
        </w:rPr>
        <w:t>d</w:t>
      </w:r>
      <w:r w:rsidR="00A5569F" w:rsidRPr="008117A2">
        <w:rPr>
          <w:rFonts w:ascii="Arial" w:hAnsi="Arial" w:cs="Arial"/>
          <w:sz w:val="20"/>
          <w:lang w:eastAsia="ko-KR"/>
        </w:rPr>
        <w:t xml:space="preserve"> target in a manner respecti</w:t>
      </w:r>
      <w:r w:rsidR="008117A2" w:rsidRPr="008117A2">
        <w:rPr>
          <w:rFonts w:ascii="Arial" w:hAnsi="Arial" w:cs="Arial"/>
          <w:sz w:val="20"/>
          <w:lang w:eastAsia="ko-KR"/>
        </w:rPr>
        <w:t xml:space="preserve">ng UE capabilities (RF, baseband). Consider to limit the features for which DAPS capabilities are provided as well as signaling the </w:t>
      </w:r>
      <w:r w:rsidR="0062712E">
        <w:rPr>
          <w:rFonts w:ascii="Arial" w:hAnsi="Arial" w:cs="Arial"/>
          <w:sz w:val="20"/>
          <w:lang w:eastAsia="ko-KR"/>
        </w:rPr>
        <w:t xml:space="preserve">capability </w:t>
      </w:r>
      <w:r w:rsidR="008117A2" w:rsidRPr="008117A2">
        <w:rPr>
          <w:rFonts w:ascii="Arial" w:hAnsi="Arial" w:cs="Arial"/>
          <w:sz w:val="20"/>
          <w:lang w:eastAsia="ko-KR"/>
        </w:rPr>
        <w:t>information for the specific source and target configuration</w:t>
      </w:r>
    </w:p>
    <w:p w:rsidR="00D20B06" w:rsidRPr="00585ED5" w:rsidRDefault="00D20B06" w:rsidP="00585ED5">
      <w:pPr>
        <w:rPr>
          <w:lang w:val="en-GB"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8117A2">
        <w:rPr>
          <w:rFonts w:ascii="Arial" w:hAnsi="Arial" w:cs="Arial"/>
          <w:sz w:val="20"/>
          <w:szCs w:val="20"/>
        </w:rPr>
        <w:t>the the UE capabilities for DAPS covering what capability details are required as well as some options to limit the changes</w:t>
      </w:r>
      <w:r>
        <w:rPr>
          <w:rFonts w:ascii="Arial" w:hAnsi="Arial" w:cs="Arial"/>
          <w:sz w:val="20"/>
          <w:szCs w:val="20"/>
        </w:rPr>
        <w:t xml:space="preserve">. </w:t>
      </w:r>
      <w:r w:rsidRPr="00F557DE">
        <w:rPr>
          <w:rFonts w:ascii="Arial" w:hAnsi="Arial" w:cs="Arial"/>
          <w:sz w:val="20"/>
          <w:szCs w:val="20"/>
        </w:rPr>
        <w:t>The document includes the following proposal that RAN2 is requested to discuss and conclude:</w:t>
      </w:r>
    </w:p>
    <w:p w:rsidR="001A5C15" w:rsidRDefault="001A5C15" w:rsidP="001C7DDB">
      <w:pPr>
        <w:rPr>
          <w:rFonts w:ascii="Arial" w:hAnsi="Arial" w:cs="Arial"/>
          <w:lang w:eastAsia="ko-KR"/>
        </w:rPr>
      </w:pPr>
    </w:p>
    <w:p w:rsidR="008117A2" w:rsidRDefault="008117A2" w:rsidP="008117A2">
      <w:pPr>
        <w:spacing w:after="60"/>
        <w:ind w:left="1426" w:hanging="1426"/>
        <w:jc w:val="left"/>
        <w:rPr>
          <w:rFonts w:ascii="Arial" w:hAnsi="Arial" w:cs="Arial"/>
          <w:sz w:val="20"/>
          <w:szCs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Pr="008117A2">
        <w:rPr>
          <w:rFonts w:ascii="Arial" w:hAnsi="Arial" w:cs="Arial"/>
          <w:sz w:val="20"/>
          <w:lang w:eastAsia="ko-KR"/>
        </w:rPr>
        <w:t xml:space="preserve">Discuss what capability details are required for DAPS to enable network to set configuration in source and target in a manner respecting UE capabilities (RF, baseband). Consider to limit the features for which DAPS capabilities are provided as well as signaling the </w:t>
      </w:r>
      <w:r w:rsidR="009C4FB3">
        <w:rPr>
          <w:rFonts w:ascii="Arial" w:hAnsi="Arial" w:cs="Arial"/>
          <w:sz w:val="20"/>
          <w:lang w:eastAsia="ko-KR"/>
        </w:rPr>
        <w:t xml:space="preserve">capability </w:t>
      </w:r>
      <w:r w:rsidR="009C4FB3" w:rsidRPr="008117A2">
        <w:rPr>
          <w:rFonts w:ascii="Arial" w:hAnsi="Arial" w:cs="Arial"/>
          <w:sz w:val="20"/>
          <w:lang w:eastAsia="ko-KR"/>
        </w:rPr>
        <w:t xml:space="preserve">information </w:t>
      </w:r>
      <w:r w:rsidRPr="008117A2">
        <w:rPr>
          <w:rFonts w:ascii="Arial" w:hAnsi="Arial" w:cs="Arial"/>
          <w:sz w:val="20"/>
          <w:lang w:eastAsia="ko-KR"/>
        </w:rPr>
        <w:t>for the specific source and target configuration</w:t>
      </w:r>
    </w:p>
    <w:p w:rsidR="008117A2" w:rsidRPr="00585ED5" w:rsidRDefault="008117A2" w:rsidP="008117A2">
      <w:pPr>
        <w:rPr>
          <w:lang w:val="en-GB" w:eastAsia="ko-KR"/>
        </w:rPr>
      </w:pPr>
    </w:p>
    <w:p w:rsidR="00FD631D" w:rsidRDefault="00FD631D" w:rsidP="001C7DDB">
      <w:pPr>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A3094" w:rsidRDefault="001C7DDB" w:rsidP="00524D91">
      <w:pPr>
        <w:spacing w:after="60"/>
        <w:rPr>
          <w:rFonts w:ascii="Arial" w:hAnsi="Arial" w:cs="Arial"/>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bookmarkStart w:id="1" w:name="_GoBack"/>
      <w:bookmarkEnd w:id="1"/>
    </w:p>
    <w:sectPr w:rsidR="001A3094" w:rsidSect="006C51B3">
      <w:headerReference w:type="default" r:id="rId11"/>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5CE" w:rsidRDefault="005615CE">
      <w:r>
        <w:separator/>
      </w:r>
    </w:p>
  </w:endnote>
  <w:endnote w:type="continuationSeparator" w:id="0">
    <w:p w:rsidR="005615CE" w:rsidRDefault="0056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5CE" w:rsidRDefault="005615CE">
      <w:r>
        <w:separator/>
      </w:r>
    </w:p>
  </w:footnote>
  <w:footnote w:type="continuationSeparator" w:id="0">
    <w:p w:rsidR="005615CE" w:rsidRDefault="00561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5FED"/>
    <w:multiLevelType w:val="hybridMultilevel"/>
    <w:tmpl w:val="AAEEFA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319D8"/>
    <w:multiLevelType w:val="hybridMultilevel"/>
    <w:tmpl w:val="78F247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9B1EC0"/>
    <w:multiLevelType w:val="hybridMultilevel"/>
    <w:tmpl w:val="EAD46F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3A3CAF"/>
    <w:multiLevelType w:val="hybridMultilevel"/>
    <w:tmpl w:val="97EA9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2A0CB9"/>
    <w:multiLevelType w:val="hybridMultilevel"/>
    <w:tmpl w:val="AAEEFA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C349C2"/>
    <w:multiLevelType w:val="hybridMultilevel"/>
    <w:tmpl w:val="A486566A"/>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9">
    <w:nsid w:val="36CD03A7"/>
    <w:multiLevelType w:val="hybridMultilevel"/>
    <w:tmpl w:val="7DE2B5D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BE8630D"/>
    <w:multiLevelType w:val="hybridMultilevel"/>
    <w:tmpl w:val="65C8180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DEB1495"/>
    <w:multiLevelType w:val="hybridMultilevel"/>
    <w:tmpl w:val="D26E3E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4"/>
  </w:num>
  <w:num w:numId="3">
    <w:abstractNumId w:val="12"/>
  </w:num>
  <w:num w:numId="4">
    <w:abstractNumId w:val="3"/>
  </w:num>
  <w:num w:numId="5">
    <w:abstractNumId w:val="8"/>
  </w:num>
  <w:num w:numId="6">
    <w:abstractNumId w:val="16"/>
  </w:num>
  <w:num w:numId="7">
    <w:abstractNumId w:val="10"/>
  </w:num>
  <w:num w:numId="8">
    <w:abstractNumId w:val="4"/>
  </w:num>
  <w:num w:numId="9">
    <w:abstractNumId w:val="7"/>
  </w:num>
  <w:num w:numId="10">
    <w:abstractNumId w:val="15"/>
  </w:num>
  <w:num w:numId="11">
    <w:abstractNumId w:val="0"/>
  </w:num>
  <w:num w:numId="12">
    <w:abstractNumId w:val="13"/>
  </w:num>
  <w:num w:numId="13">
    <w:abstractNumId w:val="2"/>
  </w:num>
  <w:num w:numId="14">
    <w:abstractNumId w:val="5"/>
  </w:num>
  <w:num w:numId="15">
    <w:abstractNumId w:val="11"/>
  </w:num>
  <w:num w:numId="16">
    <w:abstractNumId w:val="6"/>
  </w:num>
  <w:num w:numId="17">
    <w:abstractNumId w:val="1"/>
  </w:num>
  <w:num w:numId="1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4168A"/>
    <w:rsid w:val="00045CBA"/>
    <w:rsid w:val="00057B9F"/>
    <w:rsid w:val="000603B6"/>
    <w:rsid w:val="00071C3C"/>
    <w:rsid w:val="00092E5E"/>
    <w:rsid w:val="000A6394"/>
    <w:rsid w:val="000C038A"/>
    <w:rsid w:val="000C04BD"/>
    <w:rsid w:val="000C2E61"/>
    <w:rsid w:val="000C353A"/>
    <w:rsid w:val="000C6598"/>
    <w:rsid w:val="000C6B22"/>
    <w:rsid w:val="000D0859"/>
    <w:rsid w:val="000D5E4E"/>
    <w:rsid w:val="001029C6"/>
    <w:rsid w:val="00107586"/>
    <w:rsid w:val="00113274"/>
    <w:rsid w:val="00116DED"/>
    <w:rsid w:val="001234B9"/>
    <w:rsid w:val="00133C0C"/>
    <w:rsid w:val="00137A8C"/>
    <w:rsid w:val="001432CF"/>
    <w:rsid w:val="00144098"/>
    <w:rsid w:val="00145D43"/>
    <w:rsid w:val="00147A5E"/>
    <w:rsid w:val="00157F22"/>
    <w:rsid w:val="00164D00"/>
    <w:rsid w:val="00171DC4"/>
    <w:rsid w:val="00174F10"/>
    <w:rsid w:val="00190AE8"/>
    <w:rsid w:val="00192C46"/>
    <w:rsid w:val="001A3094"/>
    <w:rsid w:val="001A5C15"/>
    <w:rsid w:val="001A7B60"/>
    <w:rsid w:val="001B1261"/>
    <w:rsid w:val="001B4E2A"/>
    <w:rsid w:val="001B7A65"/>
    <w:rsid w:val="001C1C8E"/>
    <w:rsid w:val="001C7DDB"/>
    <w:rsid w:val="001E41F3"/>
    <w:rsid w:val="001F6478"/>
    <w:rsid w:val="00200089"/>
    <w:rsid w:val="00213CAE"/>
    <w:rsid w:val="00223EE8"/>
    <w:rsid w:val="00236924"/>
    <w:rsid w:val="00240ED9"/>
    <w:rsid w:val="002436E4"/>
    <w:rsid w:val="00246BCC"/>
    <w:rsid w:val="00250650"/>
    <w:rsid w:val="0026004D"/>
    <w:rsid w:val="002709B3"/>
    <w:rsid w:val="00272978"/>
    <w:rsid w:val="00275D12"/>
    <w:rsid w:val="002860C4"/>
    <w:rsid w:val="00290A40"/>
    <w:rsid w:val="002A01CC"/>
    <w:rsid w:val="002A3ED3"/>
    <w:rsid w:val="002A74E5"/>
    <w:rsid w:val="002B3870"/>
    <w:rsid w:val="002B5741"/>
    <w:rsid w:val="002C67D3"/>
    <w:rsid w:val="002D0C19"/>
    <w:rsid w:val="002F231C"/>
    <w:rsid w:val="00305409"/>
    <w:rsid w:val="00322FB3"/>
    <w:rsid w:val="00334977"/>
    <w:rsid w:val="00335F8F"/>
    <w:rsid w:val="0034051E"/>
    <w:rsid w:val="003479E4"/>
    <w:rsid w:val="00347CBB"/>
    <w:rsid w:val="003603B7"/>
    <w:rsid w:val="00362C80"/>
    <w:rsid w:val="00371501"/>
    <w:rsid w:val="0037519C"/>
    <w:rsid w:val="00380545"/>
    <w:rsid w:val="00380FB3"/>
    <w:rsid w:val="00381796"/>
    <w:rsid w:val="00381D69"/>
    <w:rsid w:val="00384AAF"/>
    <w:rsid w:val="003850EC"/>
    <w:rsid w:val="00396AB3"/>
    <w:rsid w:val="003A06B3"/>
    <w:rsid w:val="003A2A12"/>
    <w:rsid w:val="003A4C0F"/>
    <w:rsid w:val="003C4A34"/>
    <w:rsid w:val="003E1A36"/>
    <w:rsid w:val="003E7044"/>
    <w:rsid w:val="003E7378"/>
    <w:rsid w:val="003F249E"/>
    <w:rsid w:val="00400C47"/>
    <w:rsid w:val="00411BB5"/>
    <w:rsid w:val="004242F1"/>
    <w:rsid w:val="00444DDE"/>
    <w:rsid w:val="00451A13"/>
    <w:rsid w:val="00453E69"/>
    <w:rsid w:val="00470EB9"/>
    <w:rsid w:val="004A6A03"/>
    <w:rsid w:val="004B75B7"/>
    <w:rsid w:val="004C35EB"/>
    <w:rsid w:val="004E75E5"/>
    <w:rsid w:val="004F4B01"/>
    <w:rsid w:val="00501CE0"/>
    <w:rsid w:val="00502470"/>
    <w:rsid w:val="00503945"/>
    <w:rsid w:val="00505DFB"/>
    <w:rsid w:val="0051580D"/>
    <w:rsid w:val="00524D91"/>
    <w:rsid w:val="00530C19"/>
    <w:rsid w:val="00557CC4"/>
    <w:rsid w:val="005615CE"/>
    <w:rsid w:val="005619FD"/>
    <w:rsid w:val="005666A1"/>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1693D"/>
    <w:rsid w:val="00621188"/>
    <w:rsid w:val="006257ED"/>
    <w:rsid w:val="0062712E"/>
    <w:rsid w:val="00633579"/>
    <w:rsid w:val="00645DFC"/>
    <w:rsid w:val="00646EC5"/>
    <w:rsid w:val="00695808"/>
    <w:rsid w:val="006A1662"/>
    <w:rsid w:val="006A1F10"/>
    <w:rsid w:val="006B1557"/>
    <w:rsid w:val="006B46FB"/>
    <w:rsid w:val="006C51B3"/>
    <w:rsid w:val="006D0C1A"/>
    <w:rsid w:val="006D0CFF"/>
    <w:rsid w:val="006D4937"/>
    <w:rsid w:val="006E1DEC"/>
    <w:rsid w:val="006E21FB"/>
    <w:rsid w:val="006E3CD2"/>
    <w:rsid w:val="006E7000"/>
    <w:rsid w:val="006F2124"/>
    <w:rsid w:val="00703045"/>
    <w:rsid w:val="0070440C"/>
    <w:rsid w:val="00704EB9"/>
    <w:rsid w:val="0073351D"/>
    <w:rsid w:val="0074143F"/>
    <w:rsid w:val="00747269"/>
    <w:rsid w:val="00751660"/>
    <w:rsid w:val="00757453"/>
    <w:rsid w:val="00761A49"/>
    <w:rsid w:val="007626D4"/>
    <w:rsid w:val="00775FEC"/>
    <w:rsid w:val="0079088C"/>
    <w:rsid w:val="00792342"/>
    <w:rsid w:val="007957B4"/>
    <w:rsid w:val="007A5F59"/>
    <w:rsid w:val="007A64A7"/>
    <w:rsid w:val="007B02C5"/>
    <w:rsid w:val="007B512A"/>
    <w:rsid w:val="007B5F8E"/>
    <w:rsid w:val="007C2097"/>
    <w:rsid w:val="007D4E58"/>
    <w:rsid w:val="007D6507"/>
    <w:rsid w:val="007D6A07"/>
    <w:rsid w:val="007D6E9E"/>
    <w:rsid w:val="007E13D1"/>
    <w:rsid w:val="007E3121"/>
    <w:rsid w:val="007E343B"/>
    <w:rsid w:val="007E56F4"/>
    <w:rsid w:val="007F5622"/>
    <w:rsid w:val="00806909"/>
    <w:rsid w:val="008117A2"/>
    <w:rsid w:val="00812E3D"/>
    <w:rsid w:val="0082181F"/>
    <w:rsid w:val="008279FA"/>
    <w:rsid w:val="008412B5"/>
    <w:rsid w:val="00852834"/>
    <w:rsid w:val="008626E7"/>
    <w:rsid w:val="00870EE7"/>
    <w:rsid w:val="00881343"/>
    <w:rsid w:val="0088495F"/>
    <w:rsid w:val="00886711"/>
    <w:rsid w:val="00890FCC"/>
    <w:rsid w:val="008B00DB"/>
    <w:rsid w:val="008B4076"/>
    <w:rsid w:val="008B67BB"/>
    <w:rsid w:val="008C5C89"/>
    <w:rsid w:val="008D1D98"/>
    <w:rsid w:val="008F296E"/>
    <w:rsid w:val="008F30B1"/>
    <w:rsid w:val="008F686C"/>
    <w:rsid w:val="009139D3"/>
    <w:rsid w:val="009157F2"/>
    <w:rsid w:val="009209A0"/>
    <w:rsid w:val="00931381"/>
    <w:rsid w:val="00976CA3"/>
    <w:rsid w:val="00977103"/>
    <w:rsid w:val="009777D9"/>
    <w:rsid w:val="00982C31"/>
    <w:rsid w:val="00987512"/>
    <w:rsid w:val="00991B88"/>
    <w:rsid w:val="00995540"/>
    <w:rsid w:val="009A03E4"/>
    <w:rsid w:val="009A04CA"/>
    <w:rsid w:val="009A579D"/>
    <w:rsid w:val="009C2AEA"/>
    <w:rsid w:val="009C4C3A"/>
    <w:rsid w:val="009C4FB3"/>
    <w:rsid w:val="009D233C"/>
    <w:rsid w:val="009D3E33"/>
    <w:rsid w:val="009D7472"/>
    <w:rsid w:val="009E3297"/>
    <w:rsid w:val="009F734F"/>
    <w:rsid w:val="00A0235F"/>
    <w:rsid w:val="00A06E08"/>
    <w:rsid w:val="00A12B3C"/>
    <w:rsid w:val="00A231ED"/>
    <w:rsid w:val="00A246B6"/>
    <w:rsid w:val="00A473F4"/>
    <w:rsid w:val="00A47E70"/>
    <w:rsid w:val="00A51CD4"/>
    <w:rsid w:val="00A5569F"/>
    <w:rsid w:val="00A63A06"/>
    <w:rsid w:val="00A7671C"/>
    <w:rsid w:val="00A8021F"/>
    <w:rsid w:val="00A96427"/>
    <w:rsid w:val="00AB612C"/>
    <w:rsid w:val="00AC1017"/>
    <w:rsid w:val="00AD1CD8"/>
    <w:rsid w:val="00AD2037"/>
    <w:rsid w:val="00AD2206"/>
    <w:rsid w:val="00AD4CC5"/>
    <w:rsid w:val="00AF0FC7"/>
    <w:rsid w:val="00B071C9"/>
    <w:rsid w:val="00B074B2"/>
    <w:rsid w:val="00B074E8"/>
    <w:rsid w:val="00B15EC4"/>
    <w:rsid w:val="00B2296A"/>
    <w:rsid w:val="00B258BB"/>
    <w:rsid w:val="00B26A49"/>
    <w:rsid w:val="00B431CB"/>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4998"/>
    <w:rsid w:val="00BA5B72"/>
    <w:rsid w:val="00BA6D37"/>
    <w:rsid w:val="00BA7EE9"/>
    <w:rsid w:val="00BB405E"/>
    <w:rsid w:val="00BB5DFC"/>
    <w:rsid w:val="00BC06CD"/>
    <w:rsid w:val="00BD279D"/>
    <w:rsid w:val="00BD41A6"/>
    <w:rsid w:val="00BD594A"/>
    <w:rsid w:val="00BD6BB8"/>
    <w:rsid w:val="00BD75A5"/>
    <w:rsid w:val="00BD7F83"/>
    <w:rsid w:val="00BE0EEB"/>
    <w:rsid w:val="00C10E5A"/>
    <w:rsid w:val="00C32551"/>
    <w:rsid w:val="00C3524E"/>
    <w:rsid w:val="00C5243F"/>
    <w:rsid w:val="00C5264F"/>
    <w:rsid w:val="00C65166"/>
    <w:rsid w:val="00C81207"/>
    <w:rsid w:val="00C82418"/>
    <w:rsid w:val="00C869CA"/>
    <w:rsid w:val="00C87555"/>
    <w:rsid w:val="00C90781"/>
    <w:rsid w:val="00C95985"/>
    <w:rsid w:val="00C95EAA"/>
    <w:rsid w:val="00CA30EB"/>
    <w:rsid w:val="00CC04B8"/>
    <w:rsid w:val="00CC1F26"/>
    <w:rsid w:val="00CC237C"/>
    <w:rsid w:val="00CC5026"/>
    <w:rsid w:val="00CD7534"/>
    <w:rsid w:val="00CF5E69"/>
    <w:rsid w:val="00D019E0"/>
    <w:rsid w:val="00D03F9A"/>
    <w:rsid w:val="00D20B06"/>
    <w:rsid w:val="00D32AD9"/>
    <w:rsid w:val="00D3406B"/>
    <w:rsid w:val="00D359EF"/>
    <w:rsid w:val="00D54F08"/>
    <w:rsid w:val="00D628E3"/>
    <w:rsid w:val="00D64364"/>
    <w:rsid w:val="00D76899"/>
    <w:rsid w:val="00DA0F85"/>
    <w:rsid w:val="00DA0FD5"/>
    <w:rsid w:val="00DB420B"/>
    <w:rsid w:val="00DB4E2B"/>
    <w:rsid w:val="00DC20AA"/>
    <w:rsid w:val="00DC33A6"/>
    <w:rsid w:val="00DD232F"/>
    <w:rsid w:val="00DE34CF"/>
    <w:rsid w:val="00DF2291"/>
    <w:rsid w:val="00E0132F"/>
    <w:rsid w:val="00E14240"/>
    <w:rsid w:val="00E20BF6"/>
    <w:rsid w:val="00E4231E"/>
    <w:rsid w:val="00E42DB6"/>
    <w:rsid w:val="00E5156C"/>
    <w:rsid w:val="00E72B05"/>
    <w:rsid w:val="00E93534"/>
    <w:rsid w:val="00EA4C3E"/>
    <w:rsid w:val="00EA6773"/>
    <w:rsid w:val="00EB152E"/>
    <w:rsid w:val="00EC2DFE"/>
    <w:rsid w:val="00EC6234"/>
    <w:rsid w:val="00ED79CB"/>
    <w:rsid w:val="00EE7D7C"/>
    <w:rsid w:val="00F23A5F"/>
    <w:rsid w:val="00F25D98"/>
    <w:rsid w:val="00F300FB"/>
    <w:rsid w:val="00F37C98"/>
    <w:rsid w:val="00F41BF8"/>
    <w:rsid w:val="00F47651"/>
    <w:rsid w:val="00F557DE"/>
    <w:rsid w:val="00F60A60"/>
    <w:rsid w:val="00F6543D"/>
    <w:rsid w:val="00F66A78"/>
    <w:rsid w:val="00F66F13"/>
    <w:rsid w:val="00FA1874"/>
    <w:rsid w:val="00FA3D13"/>
    <w:rsid w:val="00FA5838"/>
    <w:rsid w:val="00FA7EDB"/>
    <w:rsid w:val="00FB6386"/>
    <w:rsid w:val="00FC203C"/>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5311461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998</Words>
  <Characters>5694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2019-11-07T23:49:00Z</dcterms:created>
  <dcterms:modified xsi:type="dcterms:W3CDTF">2019-11-07T23:49:00Z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E6D716CA2F46F58179637BF23FA5DFAB3F62F324AB90AD457E2A0EE7F875ADF7</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